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31" w:rsidRPr="00726531" w:rsidRDefault="00726531" w:rsidP="0072653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26531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726531" w:rsidRPr="00726531" w:rsidRDefault="00726531" w:rsidP="00726531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26531">
        <w:rPr>
          <w:rFonts w:ascii="PT Astra Serif" w:hAnsi="PT Astra Serif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:rsidR="00726531" w:rsidRPr="00726531" w:rsidRDefault="00726531" w:rsidP="00726531">
      <w:pPr>
        <w:spacing w:after="160" w:line="259" w:lineRule="auto"/>
        <w:ind w:left="2820" w:right="-99" w:firstLine="12"/>
        <w:rPr>
          <w:rFonts w:ascii="PT Astra Serif" w:hAnsi="PT Astra Serif"/>
          <w:b/>
          <w:bCs/>
          <w:sz w:val="28"/>
          <w:szCs w:val="28"/>
        </w:rPr>
      </w:pPr>
    </w:p>
    <w:p w:rsidR="00726531" w:rsidRPr="00726531" w:rsidRDefault="00726531" w:rsidP="00726531">
      <w:pPr>
        <w:spacing w:after="160" w:line="259" w:lineRule="auto"/>
        <w:ind w:right="-99"/>
        <w:jc w:val="center"/>
        <w:rPr>
          <w:rFonts w:ascii="PT Astra Serif" w:hAnsi="PT Astra Serif"/>
          <w:b/>
          <w:sz w:val="40"/>
          <w:szCs w:val="40"/>
        </w:rPr>
      </w:pPr>
      <w:proofErr w:type="gramStart"/>
      <w:r w:rsidRPr="00726531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26531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726531" w:rsidRPr="00726531" w:rsidRDefault="00726531" w:rsidP="00726531">
      <w:pPr>
        <w:tabs>
          <w:tab w:val="left" w:pos="1350"/>
        </w:tabs>
        <w:spacing w:after="160" w:line="259" w:lineRule="auto"/>
        <w:ind w:right="-99"/>
        <w:rPr>
          <w:rFonts w:ascii="PT Astra Serif" w:hAnsi="PT Astra Serif"/>
          <w:b/>
          <w:sz w:val="28"/>
          <w:szCs w:val="28"/>
        </w:rPr>
      </w:pPr>
      <w:r w:rsidRPr="00726531">
        <w:rPr>
          <w:rFonts w:ascii="PT Astra Serif" w:hAnsi="PT Astra Serif"/>
          <w:b/>
          <w:sz w:val="28"/>
          <w:szCs w:val="28"/>
        </w:rPr>
        <w:tab/>
      </w:r>
    </w:p>
    <w:p w:rsidR="00726531" w:rsidRPr="00726531" w:rsidRDefault="00726531" w:rsidP="00726531">
      <w:pPr>
        <w:spacing w:after="0" w:line="240" w:lineRule="auto"/>
        <w:ind w:right="-96"/>
        <w:rPr>
          <w:rFonts w:ascii="PT Astra Serif" w:hAnsi="PT Astra Serif"/>
        </w:rPr>
      </w:pPr>
      <w:r w:rsidRPr="00726531">
        <w:rPr>
          <w:rFonts w:ascii="PT Astra Serif" w:hAnsi="PT Astra Serif"/>
          <w:u w:val="single"/>
        </w:rPr>
        <w:t xml:space="preserve">                   _________</w:t>
      </w:r>
      <w:r w:rsidRPr="00726531">
        <w:rPr>
          <w:rFonts w:ascii="PT Astra Serif" w:hAnsi="PT Astra Serif"/>
          <w:b/>
        </w:rPr>
        <w:tab/>
      </w:r>
      <w:r w:rsidRPr="00726531">
        <w:rPr>
          <w:rFonts w:ascii="PT Astra Serif" w:hAnsi="PT Astra Serif"/>
          <w:b/>
        </w:rPr>
        <w:tab/>
      </w:r>
      <w:r w:rsidRPr="00726531">
        <w:rPr>
          <w:rFonts w:ascii="PT Astra Serif" w:hAnsi="PT Astra Serif"/>
          <w:b/>
        </w:rPr>
        <w:tab/>
        <w:t xml:space="preserve">                                           </w:t>
      </w:r>
      <w:r w:rsidR="00873F02">
        <w:rPr>
          <w:rFonts w:ascii="PT Astra Serif" w:hAnsi="PT Astra Serif"/>
          <w:b/>
        </w:rPr>
        <w:t xml:space="preserve">                                        </w:t>
      </w:r>
      <w:r w:rsidR="008B7543">
        <w:rPr>
          <w:rFonts w:ascii="PT Astra Serif" w:hAnsi="PT Astra Serif"/>
          <w:b/>
        </w:rPr>
        <w:t xml:space="preserve">  </w:t>
      </w:r>
      <w:r w:rsidR="00855FC6">
        <w:rPr>
          <w:rFonts w:ascii="PT Astra Serif" w:hAnsi="PT Astra Serif"/>
        </w:rPr>
        <w:t>№ _______</w:t>
      </w:r>
    </w:p>
    <w:p w:rsidR="00726531" w:rsidRPr="00726531" w:rsidRDefault="00726531" w:rsidP="00726531">
      <w:pPr>
        <w:spacing w:after="0" w:line="240" w:lineRule="auto"/>
        <w:ind w:right="-96"/>
        <w:jc w:val="center"/>
        <w:rPr>
          <w:rFonts w:ascii="PT Astra Serif" w:hAnsi="PT Astra Serif"/>
          <w:sz w:val="20"/>
          <w:szCs w:val="20"/>
        </w:rPr>
      </w:pPr>
      <w:r w:rsidRPr="00726531">
        <w:rPr>
          <w:rFonts w:ascii="PT Astra Serif" w:eastAsia="Times New Roman" w:hAnsi="PT Astra Serif"/>
          <w:b/>
        </w:rPr>
        <w:t xml:space="preserve">                                                                                                                                     </w:t>
      </w:r>
      <w:proofErr w:type="spellStart"/>
      <w:proofErr w:type="gramStart"/>
      <w:r w:rsidR="00361F87">
        <w:rPr>
          <w:rFonts w:ascii="PT Astra Serif" w:hAnsi="PT Astra Serif"/>
          <w:sz w:val="20"/>
          <w:szCs w:val="20"/>
        </w:rPr>
        <w:t>Экз</w:t>
      </w:r>
      <w:proofErr w:type="spellEnd"/>
      <w:proofErr w:type="gramEnd"/>
      <w:r w:rsidR="00361F87">
        <w:rPr>
          <w:rFonts w:ascii="PT Astra Serif" w:hAnsi="PT Astra Serif"/>
          <w:sz w:val="20"/>
          <w:szCs w:val="20"/>
        </w:rPr>
        <w:t xml:space="preserve"> №_______</w:t>
      </w:r>
    </w:p>
    <w:p w:rsidR="00726531" w:rsidRPr="00726531" w:rsidRDefault="00726531" w:rsidP="00726531">
      <w:pPr>
        <w:spacing w:after="160" w:line="259" w:lineRule="auto"/>
        <w:jc w:val="center"/>
        <w:rPr>
          <w:rFonts w:ascii="PT Astra Serif" w:hAnsi="PT Astra Serif"/>
        </w:rPr>
      </w:pPr>
    </w:p>
    <w:p w:rsidR="00726531" w:rsidRPr="00726531" w:rsidRDefault="00726531" w:rsidP="0072653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6531">
        <w:rPr>
          <w:rFonts w:ascii="PT Astra Serif" w:hAnsi="PT Astra Serif"/>
          <w:sz w:val="24"/>
          <w:szCs w:val="24"/>
        </w:rPr>
        <w:t>г. Димитровград</w:t>
      </w:r>
    </w:p>
    <w:p w:rsidR="00844FBE" w:rsidRDefault="00844FBE" w:rsidP="00B70FE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26531" w:rsidRPr="00726531" w:rsidRDefault="00726531" w:rsidP="00B70FE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44FBE" w:rsidRPr="003723EF" w:rsidRDefault="00844FBE" w:rsidP="00C30570">
      <w:pPr>
        <w:shd w:val="clear" w:color="auto" w:fill="FFFFFF"/>
        <w:spacing w:after="0" w:line="240" w:lineRule="auto"/>
        <w:ind w:right="178"/>
        <w:jc w:val="center"/>
        <w:rPr>
          <w:rFonts w:ascii="PT Astra Serif" w:eastAsia="Times New Roman" w:hAnsi="PT Astra Serif"/>
          <w:b/>
          <w:bCs/>
          <w:spacing w:val="-1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b/>
          <w:bCs/>
          <w:spacing w:val="-2"/>
          <w:sz w:val="28"/>
          <w:szCs w:val="28"/>
          <w:lang w:eastAsia="ru-RU"/>
        </w:rPr>
        <w:t xml:space="preserve">О дополнительных мерах по повышению эффективности осуществления закупок товаров, работ, услуг для обеспечения муниципальных нужд </w:t>
      </w:r>
      <w:r w:rsidRPr="003723EF">
        <w:rPr>
          <w:rFonts w:ascii="PT Astra Serif" w:eastAsia="Times New Roman" w:hAnsi="PT Astra Serif"/>
          <w:b/>
          <w:bCs/>
          <w:spacing w:val="-1"/>
          <w:sz w:val="28"/>
          <w:szCs w:val="28"/>
          <w:lang w:eastAsia="ru-RU"/>
        </w:rPr>
        <w:t>муниципального образования «</w:t>
      </w:r>
      <w:proofErr w:type="spellStart"/>
      <w:r w:rsidRPr="003723EF">
        <w:rPr>
          <w:rFonts w:ascii="PT Astra Serif" w:eastAsia="Times New Roman" w:hAnsi="PT Astra Serif"/>
          <w:b/>
          <w:bCs/>
          <w:spacing w:val="-1"/>
          <w:sz w:val="28"/>
          <w:szCs w:val="28"/>
          <w:lang w:eastAsia="ru-RU"/>
        </w:rPr>
        <w:t>Мелекесский</w:t>
      </w:r>
      <w:proofErr w:type="spellEnd"/>
      <w:r w:rsidRPr="003723EF">
        <w:rPr>
          <w:rFonts w:ascii="PT Astra Serif" w:eastAsia="Times New Roman" w:hAnsi="PT Astra Serif"/>
          <w:b/>
          <w:bCs/>
          <w:spacing w:val="-1"/>
          <w:sz w:val="28"/>
          <w:szCs w:val="28"/>
          <w:lang w:eastAsia="ru-RU"/>
        </w:rPr>
        <w:t xml:space="preserve"> район» </w:t>
      </w:r>
      <w:r w:rsidR="00B96B2D" w:rsidRPr="003723EF">
        <w:rPr>
          <w:rFonts w:ascii="PT Astra Serif" w:eastAsia="Times New Roman" w:hAnsi="PT Astra Serif"/>
          <w:b/>
          <w:bCs/>
          <w:spacing w:val="-1"/>
          <w:sz w:val="28"/>
          <w:szCs w:val="28"/>
          <w:lang w:eastAsia="ru-RU"/>
        </w:rPr>
        <w:t>Ульяновской области</w:t>
      </w:r>
    </w:p>
    <w:p w:rsidR="00A06997" w:rsidRPr="003723EF" w:rsidRDefault="00A06997" w:rsidP="00C30570">
      <w:pPr>
        <w:shd w:val="clear" w:color="auto" w:fill="FFFFFF"/>
        <w:spacing w:after="0" w:line="240" w:lineRule="auto"/>
        <w:ind w:right="178"/>
        <w:jc w:val="center"/>
        <w:rPr>
          <w:rFonts w:ascii="PT Astra Serif" w:eastAsia="Times New Roman" w:hAnsi="PT Astra Serif"/>
          <w:b/>
          <w:bCs/>
          <w:spacing w:val="-1"/>
          <w:sz w:val="28"/>
          <w:szCs w:val="28"/>
          <w:lang w:eastAsia="ru-RU"/>
        </w:rPr>
      </w:pPr>
    </w:p>
    <w:p w:rsidR="00F27910" w:rsidRDefault="002B696C" w:rsidP="00844A94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        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В целях предотвращения неэффективного расходования средств 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консолидированного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бюджета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муниципального образования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«</w:t>
      </w:r>
      <w:proofErr w:type="spellStart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Мелекесский</w:t>
      </w:r>
      <w:proofErr w:type="spellEnd"/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район»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</w:t>
      </w:r>
      <w:r w:rsidR="009509A4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Ульяновской области 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при осуществлении закупок товаров, работ, услуг для обеспечения муниципальных нужд 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муниципального образования «</w:t>
      </w:r>
      <w:proofErr w:type="spellStart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Мелекесский</w:t>
      </w:r>
      <w:proofErr w:type="spellEnd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</w:t>
      </w:r>
      <w:proofErr w:type="spellStart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район</w:t>
      </w:r>
      <w:proofErr w:type="gramStart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»</w:t>
      </w:r>
      <w:r w:rsidR="009509A4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У</w:t>
      </w:r>
      <w:proofErr w:type="gramEnd"/>
      <w:r w:rsidR="009509A4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льяновской</w:t>
      </w:r>
      <w:proofErr w:type="spellEnd"/>
      <w:r w:rsidR="009509A4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области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, руководствуясь Уставом муниципального образования «</w:t>
      </w:r>
      <w:proofErr w:type="spellStart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Мелекесский</w:t>
      </w:r>
      <w:proofErr w:type="spellEnd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район»</w:t>
      </w:r>
      <w:r w:rsidR="009509A4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Ульяновской области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 </w:t>
      </w:r>
    </w:p>
    <w:p w:rsidR="00844FBE" w:rsidRPr="003723EF" w:rsidRDefault="00654F08" w:rsidP="00844A94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  <w:proofErr w:type="gramStart"/>
      <w:r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п</w:t>
      </w:r>
      <w:proofErr w:type="gramEnd"/>
      <w:r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о с т а н о в л я е т 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:</w:t>
      </w:r>
    </w:p>
    <w:p w:rsidR="00844FBE" w:rsidRPr="003723EF" w:rsidRDefault="00C30570" w:rsidP="008B6735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    </w:t>
      </w:r>
      <w:r w:rsidR="002B696C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  </w:t>
      </w:r>
      <w:r w:rsidR="00844A94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1.Создать Комиссию по повышению эффективности осуществления закупок товаров, работ, услуг для обеспечения 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муниципальных 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нужд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муниципального образования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«</w:t>
      </w:r>
      <w:proofErr w:type="spellStart"/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Мелекесс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кий</w:t>
      </w:r>
      <w:proofErr w:type="spellEnd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район</w:t>
      </w:r>
      <w:r w:rsidR="007528F7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»</w:t>
      </w:r>
      <w:r w:rsidR="009509A4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Ульяновской области</w:t>
      </w:r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при администрации муниципального образования «</w:t>
      </w:r>
      <w:proofErr w:type="spellStart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Мелекесский</w:t>
      </w:r>
      <w:proofErr w:type="spellEnd"/>
      <w:r w:rsidR="00A06997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район»</w:t>
      </w:r>
      <w:r w:rsidR="009509A4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Ульяновской области</w:t>
      </w:r>
      <w:r w:rsidR="00844FBE" w:rsidRPr="003723EF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.</w:t>
      </w:r>
    </w:p>
    <w:p w:rsidR="00C30570" w:rsidRPr="003723EF" w:rsidRDefault="00C30570" w:rsidP="003723EF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  <w:r w:rsidR="00844A9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>2. Утвердить:</w:t>
      </w:r>
    </w:p>
    <w:p w:rsidR="00844FBE" w:rsidRPr="003723EF" w:rsidRDefault="00C30570" w:rsidP="00844FBE">
      <w:pPr>
        <w:shd w:val="clear" w:color="auto" w:fill="FFFFFF"/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A9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2.1. Положение о Комиссии по повышению эффективности осуществления закупок товаров, работ, услуг для обеспечения муниципальных нужд </w:t>
      </w:r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</w:t>
      </w:r>
      <w:proofErr w:type="spellStart"/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9509A4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>при администрации муниципального о</w:t>
      </w:r>
      <w:r w:rsidR="006523F6" w:rsidRPr="003723EF">
        <w:rPr>
          <w:rFonts w:ascii="PT Astra Serif" w:eastAsia="Times New Roman" w:hAnsi="PT Astra Serif"/>
          <w:sz w:val="28"/>
          <w:szCs w:val="28"/>
          <w:lang w:eastAsia="ru-RU"/>
        </w:rPr>
        <w:t>бразования «</w:t>
      </w:r>
      <w:proofErr w:type="spellStart"/>
      <w:r w:rsidR="006523F6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6523F6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9509A4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</w:t>
      </w:r>
      <w:r w:rsidR="006523F6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96B2D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(приложение 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>1).</w:t>
      </w:r>
    </w:p>
    <w:p w:rsidR="00844FBE" w:rsidRPr="003723EF" w:rsidRDefault="00726531" w:rsidP="00844A94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 </w:t>
      </w:r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  <w:r w:rsidR="00844A94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>2.2. Состав Комиссии по повышению эффективности осуществления закупок товаров, работ, услуг для обеспечения муниципальных нужд</w:t>
      </w:r>
      <w:r w:rsidR="008F7845" w:rsidRPr="003723EF">
        <w:rPr>
          <w:sz w:val="28"/>
          <w:szCs w:val="28"/>
        </w:rPr>
        <w:t xml:space="preserve"> </w:t>
      </w:r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</w:t>
      </w:r>
      <w:proofErr w:type="spellStart"/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9509A4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</w:t>
      </w:r>
      <w:r w:rsidR="008F7845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при администрации муниципального о</w:t>
      </w:r>
      <w:r w:rsidR="006523F6" w:rsidRPr="003723EF">
        <w:rPr>
          <w:rFonts w:ascii="PT Astra Serif" w:eastAsia="Times New Roman" w:hAnsi="PT Astra Serif"/>
          <w:sz w:val="28"/>
          <w:szCs w:val="28"/>
          <w:lang w:eastAsia="ru-RU"/>
        </w:rPr>
        <w:t>бразования «</w:t>
      </w:r>
      <w:proofErr w:type="spellStart"/>
      <w:r w:rsidR="006523F6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6523F6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="009509A4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Ульяновской области </w:t>
      </w:r>
      <w:r w:rsidR="00B96B2D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(приложение 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>2).</w:t>
      </w:r>
    </w:p>
    <w:p w:rsidR="00844FBE" w:rsidRPr="003723EF" w:rsidRDefault="00726531" w:rsidP="008B673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    </w:t>
      </w:r>
      <w:r w:rsidR="0039455E" w:rsidRPr="003723E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  </w:t>
      </w:r>
      <w:r w:rsidR="00844A9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r w:rsidR="00844FBE" w:rsidRPr="003723EF">
        <w:rPr>
          <w:rFonts w:ascii="PT Astra Serif" w:eastAsia="Times New Roman" w:hAnsi="PT Astra Serif" w:cs="Calibri"/>
          <w:sz w:val="28"/>
          <w:szCs w:val="28"/>
          <w:lang w:eastAsia="ru-RU"/>
        </w:rPr>
        <w:t>3. Признать утратившим</w:t>
      </w:r>
      <w:r w:rsidR="00C30570" w:rsidRPr="003723EF">
        <w:rPr>
          <w:rFonts w:ascii="PT Astra Serif" w:eastAsia="Times New Roman" w:hAnsi="PT Astra Serif" w:cs="Calibri"/>
          <w:sz w:val="28"/>
          <w:szCs w:val="28"/>
          <w:lang w:eastAsia="ru-RU"/>
        </w:rPr>
        <w:t>и</w:t>
      </w:r>
      <w:r w:rsidR="00844FBE" w:rsidRPr="003723E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силу</w:t>
      </w:r>
      <w:r w:rsidR="00715C99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постановления администрации муниципального образования «</w:t>
      </w:r>
      <w:proofErr w:type="spellStart"/>
      <w:r w:rsidR="00715C99">
        <w:rPr>
          <w:rFonts w:ascii="PT Astra Serif" w:eastAsia="Times New Roman" w:hAnsi="PT Astra Serif" w:cs="Calibri"/>
          <w:sz w:val="28"/>
          <w:szCs w:val="28"/>
          <w:lang w:eastAsia="ru-RU"/>
        </w:rPr>
        <w:t>Мелекесский</w:t>
      </w:r>
      <w:proofErr w:type="spellEnd"/>
      <w:r w:rsidR="00715C99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район» Ульяновской области</w:t>
      </w:r>
      <w:r w:rsidR="00844FBE" w:rsidRPr="003723EF">
        <w:rPr>
          <w:rFonts w:ascii="PT Astra Serif" w:eastAsia="Times New Roman" w:hAnsi="PT Astra Serif" w:cs="Calibri"/>
          <w:sz w:val="28"/>
          <w:szCs w:val="28"/>
          <w:lang w:eastAsia="ru-RU"/>
        </w:rPr>
        <w:t>:</w:t>
      </w:r>
    </w:p>
    <w:p w:rsidR="00F27910" w:rsidRDefault="00844FBE" w:rsidP="00844A94">
      <w:pPr>
        <w:shd w:val="clear" w:color="auto" w:fill="FFFFFF"/>
        <w:tabs>
          <w:tab w:val="left" w:pos="709"/>
        </w:tabs>
        <w:spacing w:after="0" w:line="240" w:lineRule="auto"/>
        <w:ind w:right="17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        </w:t>
      </w:r>
      <w:r w:rsidR="003723EF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951E2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>от 27.01.2015 № 54</w:t>
      </w:r>
      <w:r w:rsidR="008B673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3723EF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 xml:space="preserve">О дополнительных мерах по повышению эффективности осуществления закупок товаров, работ, услуг для обеспечения муниципальных нужд </w:t>
      </w:r>
      <w:r w:rsidR="00CB1D9C" w:rsidRPr="003723EF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>муниципального образования «</w:t>
      </w:r>
      <w:proofErr w:type="spellStart"/>
      <w:r w:rsidR="00CB1D9C" w:rsidRPr="003723EF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>Мелекесский</w:t>
      </w:r>
      <w:proofErr w:type="spellEnd"/>
      <w:r w:rsidR="00CB1D9C" w:rsidRPr="003723EF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 xml:space="preserve"> район</w:t>
      </w:r>
      <w:r w:rsidR="00343DCC" w:rsidRPr="003723E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27910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844FBE" w:rsidRDefault="00C30570" w:rsidP="00F27910">
      <w:pPr>
        <w:shd w:val="clear" w:color="auto" w:fill="FFFFFF"/>
        <w:tabs>
          <w:tab w:val="left" w:pos="709"/>
        </w:tabs>
        <w:spacing w:after="0" w:line="240" w:lineRule="auto"/>
        <w:ind w:right="17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27910">
        <w:rPr>
          <w:rFonts w:ascii="PT Astra Serif" w:eastAsia="Times New Roman" w:hAnsi="PT Astra Serif"/>
          <w:sz w:val="28"/>
          <w:szCs w:val="28"/>
          <w:lang w:eastAsia="ru-RU"/>
        </w:rPr>
        <w:t xml:space="preserve">        - 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>от 16.11.2015 № 624 «</w:t>
      </w:r>
      <w:r w:rsidRPr="003723EF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</w:t>
      </w:r>
      <w:proofErr w:type="spellStart"/>
      <w:r w:rsidRPr="003723EF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>Мелекесский</w:t>
      </w:r>
      <w:proofErr w:type="spellEnd"/>
      <w:r w:rsidRPr="003723EF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 xml:space="preserve"> район» Ульяновской области от 27.01.2015 № 54 «О дополнительных мерах по повышению эффективности осуществления закупок товаров, работ, услуг для обеспечения муниципальных нужд </w:t>
      </w:r>
      <w:r w:rsidRPr="003723EF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>муниципального образования «</w:t>
      </w:r>
      <w:proofErr w:type="spellStart"/>
      <w:r w:rsidRPr="003723EF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>Мелекесский</w:t>
      </w:r>
      <w:proofErr w:type="spellEnd"/>
      <w:r w:rsidRPr="003723EF">
        <w:rPr>
          <w:rFonts w:ascii="PT Astra Serif" w:eastAsia="Times New Roman" w:hAnsi="PT Astra Serif"/>
          <w:bCs/>
          <w:spacing w:val="-1"/>
          <w:sz w:val="28"/>
          <w:szCs w:val="28"/>
          <w:lang w:eastAsia="ru-RU"/>
        </w:rPr>
        <w:t xml:space="preserve"> район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A46F76" w:rsidRPr="003723EF" w:rsidRDefault="00A46F76" w:rsidP="00A46F76">
      <w:pPr>
        <w:shd w:val="clear" w:color="auto" w:fill="FFFFFF"/>
        <w:tabs>
          <w:tab w:val="left" w:pos="709"/>
        </w:tabs>
        <w:spacing w:after="0" w:line="240" w:lineRule="auto"/>
        <w:ind w:right="17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-  от 01.07.2021 № 673</w:t>
      </w:r>
      <w:r w:rsidRPr="00A46F76">
        <w:t xml:space="preserve"> </w:t>
      </w:r>
      <w:r>
        <w:t>«</w:t>
      </w:r>
      <w:r w:rsidRPr="00A46F76">
        <w:rPr>
          <w:rFonts w:ascii="PT Astra Serif" w:eastAsia="Times New Roman" w:hAnsi="PT Astra Serif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</w:t>
      </w:r>
      <w:proofErr w:type="spellStart"/>
      <w:r w:rsidRPr="00A46F76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Pr="00A46F7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Ульяновской области от 27.01.2015 № 54 «О дополнительных мерах по повышению эффективности осуществления закупок товаров, работ, услуг для обеспечения муниципальных нужд муниципального образования «</w:t>
      </w:r>
      <w:proofErr w:type="spellStart"/>
      <w:r w:rsidRPr="00A46F76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Pr="00A46F76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F27910" w:rsidRDefault="00844A94" w:rsidP="00A46F76">
      <w:pPr>
        <w:shd w:val="clear" w:color="auto" w:fill="FFFFFF"/>
        <w:tabs>
          <w:tab w:val="left" w:pos="709"/>
        </w:tabs>
        <w:spacing w:after="0" w:line="240" w:lineRule="auto"/>
        <w:ind w:right="17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="003723EF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 xml:space="preserve">от </w:t>
      </w:r>
      <w:r w:rsidR="00CB1D9C" w:rsidRPr="003723EF">
        <w:rPr>
          <w:rFonts w:ascii="PT Astra Serif" w:eastAsia="Times New Roman" w:hAnsi="PT Astra Serif"/>
          <w:sz w:val="28"/>
          <w:szCs w:val="28"/>
          <w:lang w:eastAsia="ru-RU"/>
        </w:rPr>
        <w:t>03.12.2021 № 1351 «Об утверждении состава Комиссии по повышению эффективности осуществления закупок товаров, работ, услуг для обеспечения муниципальных нужд муниципального образования «</w:t>
      </w:r>
      <w:proofErr w:type="spellStart"/>
      <w:r w:rsidR="00CB1D9C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CB1D9C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при А</w:t>
      </w:r>
      <w:r w:rsidR="00CB1D9C" w:rsidRPr="003723EF">
        <w:rPr>
          <w:rFonts w:ascii="PT Astra Serif" w:eastAsia="Times New Roman" w:hAnsi="PT Astra Serif"/>
          <w:sz w:val="28"/>
          <w:szCs w:val="28"/>
          <w:lang w:eastAsia="ru-RU"/>
        </w:rPr>
        <w:t>дминистрации муниципального образования «</w:t>
      </w:r>
      <w:proofErr w:type="spellStart"/>
      <w:r w:rsidR="00CB1D9C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CB1D9C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F27910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27910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F27910" w:rsidRDefault="00F27910" w:rsidP="00844A94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right="17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-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от 12.08.2022 № 1358 «О внесении изменений в постановление администрации муниципального образования «</w:t>
      </w:r>
      <w:proofErr w:type="spellStart"/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 от 03.12.2021 №1351 «Об утверждении состава Комиссии по повышению эффективности осуществления закупок товаров, работ, услуг для обеспечения муниципальных нужд муниципального образ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ования «</w:t>
      </w:r>
      <w:proofErr w:type="spellStart"/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при А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дминистрации муниципального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CB1D9C" w:rsidRPr="003723EF" w:rsidRDefault="00F27910" w:rsidP="00844A94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right="17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-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от 12.09.2023 № 1515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</w:t>
      </w:r>
      <w:proofErr w:type="spellStart"/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 от 03.12.2021 №1351 «Об утверждении состава Комиссии по повышению эффективности осуществления закупок товаров, работ, услуг для обеспечения муниципальных нужд муниципального образ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ования «</w:t>
      </w:r>
      <w:proofErr w:type="spellStart"/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при А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дминистрации муниципального 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образования «</w:t>
      </w:r>
      <w:proofErr w:type="spellStart"/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A46F76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E16319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A06997" w:rsidRPr="003723EF" w:rsidRDefault="00A06997" w:rsidP="00844A94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26531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A94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4. Настоящее постановление вступает в силу </w:t>
      </w:r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>на следующий день после его официального опубликования</w:t>
      </w:r>
      <w:r w:rsidR="00BA4155" w:rsidRPr="003723E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</w:p>
    <w:p w:rsidR="00844FBE" w:rsidRPr="003723EF" w:rsidRDefault="00A06997" w:rsidP="0039455E">
      <w:pPr>
        <w:shd w:val="clear" w:color="auto" w:fill="FFFFFF"/>
        <w:tabs>
          <w:tab w:val="left" w:pos="709"/>
        </w:tabs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26531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r w:rsidR="0039455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723EF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844A94">
        <w:rPr>
          <w:rFonts w:ascii="PT Astra Serif" w:eastAsia="Times New Roman" w:hAnsi="PT Astra Serif"/>
          <w:sz w:val="28"/>
          <w:szCs w:val="28"/>
          <w:lang w:eastAsia="ru-RU"/>
        </w:rPr>
        <w:t xml:space="preserve">5. </w:t>
      </w: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>Контроль исполнения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настоящего </w:t>
      </w:r>
      <w:r w:rsidR="00CB1D9C" w:rsidRPr="003723EF">
        <w:rPr>
          <w:rFonts w:ascii="PT Astra Serif" w:eastAsia="Times New Roman" w:hAnsi="PT Astra Serif"/>
          <w:sz w:val="28"/>
          <w:szCs w:val="28"/>
          <w:lang w:eastAsia="ru-RU"/>
        </w:rPr>
        <w:t>постановления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>возложить</w:t>
      </w:r>
      <w:r w:rsidR="00C30570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на П</w:t>
      </w:r>
      <w:r w:rsidR="008A69D5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ервого заместителя Главы администрации </w:t>
      </w:r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</w:t>
      </w:r>
      <w:proofErr w:type="spellStart"/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2B696C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proofErr w:type="spellStart"/>
      <w:r w:rsidR="007178E9">
        <w:rPr>
          <w:rFonts w:ascii="PT Astra Serif" w:eastAsia="Times New Roman" w:hAnsi="PT Astra Serif"/>
          <w:sz w:val="28"/>
          <w:szCs w:val="28"/>
          <w:lang w:eastAsia="ru-RU"/>
        </w:rPr>
        <w:t>Саляева</w:t>
      </w:r>
      <w:bookmarkStart w:id="0" w:name="_GoBack"/>
      <w:bookmarkEnd w:id="0"/>
      <w:proofErr w:type="spellEnd"/>
      <w:r w:rsidR="007178E9">
        <w:rPr>
          <w:rFonts w:ascii="PT Astra Serif" w:eastAsia="Times New Roman" w:hAnsi="PT Astra Serif"/>
          <w:sz w:val="28"/>
          <w:szCs w:val="28"/>
          <w:lang w:eastAsia="ru-RU"/>
        </w:rPr>
        <w:t xml:space="preserve"> И.Н.</w:t>
      </w:r>
    </w:p>
    <w:p w:rsidR="00A06997" w:rsidRPr="003723EF" w:rsidRDefault="00844FBE" w:rsidP="00844FBE">
      <w:pPr>
        <w:shd w:val="clear" w:color="auto" w:fill="FFFFFF"/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 </w:t>
      </w:r>
    </w:p>
    <w:p w:rsidR="00A06997" w:rsidRPr="003723EF" w:rsidRDefault="00844FBE" w:rsidP="00844FBE">
      <w:pPr>
        <w:shd w:val="clear" w:color="auto" w:fill="FFFFFF"/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844FBE" w:rsidRPr="003723EF" w:rsidRDefault="00844FBE" w:rsidP="00844FBE">
      <w:pPr>
        <w:shd w:val="clear" w:color="auto" w:fill="FFFFFF"/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</w:p>
    <w:p w:rsidR="00844FBE" w:rsidRPr="003723EF" w:rsidRDefault="00C30570" w:rsidP="00844FBE">
      <w:pPr>
        <w:shd w:val="clear" w:color="auto" w:fill="FFFFFF"/>
        <w:spacing w:after="0" w:line="240" w:lineRule="auto"/>
        <w:ind w:right="1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723EF">
        <w:rPr>
          <w:rFonts w:ascii="PT Astra Serif" w:eastAsia="Times New Roman" w:hAnsi="PT Astra Serif"/>
          <w:sz w:val="28"/>
          <w:szCs w:val="28"/>
          <w:lang w:eastAsia="ru-RU"/>
        </w:rPr>
        <w:t>Глава а</w:t>
      </w:r>
      <w:r w:rsidR="00844FBE" w:rsidRPr="003723EF">
        <w:rPr>
          <w:rFonts w:ascii="PT Astra Serif" w:eastAsia="Times New Roman" w:hAnsi="PT Astra Serif"/>
          <w:sz w:val="28"/>
          <w:szCs w:val="28"/>
          <w:lang w:eastAsia="ru-RU"/>
        </w:rPr>
        <w:t xml:space="preserve">дминистрации                                                               </w:t>
      </w:r>
      <w:r w:rsidR="00844A94"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r w:rsidR="007178E9">
        <w:rPr>
          <w:rFonts w:ascii="PT Astra Serif" w:eastAsia="Times New Roman" w:hAnsi="PT Astra Serif"/>
          <w:sz w:val="28"/>
          <w:szCs w:val="28"/>
          <w:lang w:eastAsia="ru-RU"/>
        </w:rPr>
        <w:t xml:space="preserve">М.Р. </w:t>
      </w:r>
      <w:proofErr w:type="spellStart"/>
      <w:r w:rsidR="007178E9">
        <w:rPr>
          <w:rFonts w:ascii="PT Astra Serif" w:eastAsia="Times New Roman" w:hAnsi="PT Astra Serif"/>
          <w:sz w:val="28"/>
          <w:szCs w:val="28"/>
          <w:lang w:eastAsia="ru-RU"/>
        </w:rPr>
        <w:t>Сенюта</w:t>
      </w:r>
      <w:proofErr w:type="spellEnd"/>
    </w:p>
    <w:p w:rsidR="008B6735" w:rsidRDefault="008B6735" w:rsidP="008B7543">
      <w:pPr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B6735" w:rsidRDefault="008B6735" w:rsidP="00A46F76">
      <w:pPr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844FBE" w:rsidRDefault="009A6A77" w:rsidP="00844FBE">
      <w:pPr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ПРИЛОЖЕНИЕ 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1</w:t>
      </w:r>
    </w:p>
    <w:p w:rsidR="00844FBE" w:rsidRPr="00844FBE" w:rsidRDefault="00844FBE" w:rsidP="00844FBE">
      <w:pPr>
        <w:spacing w:after="0" w:line="240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 к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постановлению</w:t>
      </w:r>
    </w:p>
    <w:p w:rsidR="00844FBE" w:rsidRPr="00844FBE" w:rsidRDefault="00844FBE" w:rsidP="00844FBE">
      <w:pPr>
        <w:spacing w:after="0" w:line="240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</w:t>
      </w:r>
      <w:r w:rsidR="002F343C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дминистрации</w:t>
      </w:r>
    </w:p>
    <w:p w:rsidR="00844FBE" w:rsidRPr="00844FBE" w:rsidRDefault="00844FBE" w:rsidP="00844FBE">
      <w:pPr>
        <w:spacing w:after="0" w:line="240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</w:t>
      </w:r>
    </w:p>
    <w:p w:rsidR="00844FBE" w:rsidRDefault="00844FBE" w:rsidP="00844FBE">
      <w:pPr>
        <w:spacing w:after="0" w:line="240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           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</w:p>
    <w:p w:rsidR="00555AB7" w:rsidRPr="00844FBE" w:rsidRDefault="00555AB7" w:rsidP="00555AB7">
      <w:pPr>
        <w:spacing w:after="0" w:line="240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Ульяновской области</w:t>
      </w:r>
    </w:p>
    <w:p w:rsidR="00844FBE" w:rsidRPr="00844FBE" w:rsidRDefault="00844FBE" w:rsidP="00844FBE">
      <w:pPr>
        <w:spacing w:after="0" w:line="240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от  ________2024</w:t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года №____</w:t>
      </w:r>
    </w:p>
    <w:p w:rsidR="00844FBE" w:rsidRPr="00844FBE" w:rsidRDefault="00844FBE" w:rsidP="00BF6E57">
      <w:pPr>
        <w:shd w:val="clear" w:color="auto" w:fill="FFFFFF"/>
        <w:spacing w:after="0" w:line="240" w:lineRule="auto"/>
        <w:ind w:left="13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ПОЛОЖЕНИЕ</w:t>
      </w:r>
    </w:p>
    <w:p w:rsidR="00844FBE" w:rsidRPr="00844FBE" w:rsidRDefault="00844FBE" w:rsidP="00BF6E57">
      <w:pPr>
        <w:shd w:val="clear" w:color="auto" w:fill="FFFFFF"/>
        <w:spacing w:after="0" w:line="240" w:lineRule="auto"/>
        <w:ind w:left="12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Комиссии по повышению эффективности осуществления</w:t>
      </w:r>
    </w:p>
    <w:p w:rsidR="00844FBE" w:rsidRPr="00844FBE" w:rsidRDefault="00844FBE" w:rsidP="00BF6E57">
      <w:pPr>
        <w:shd w:val="clear" w:color="auto" w:fill="FFFFFF"/>
        <w:spacing w:after="0" w:line="240" w:lineRule="auto"/>
        <w:ind w:left="13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закупок товаров, работ, услуг для обеспечения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муниципальных </w:t>
      </w:r>
      <w:r w:rsidRPr="00844FB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нужд</w:t>
      </w:r>
    </w:p>
    <w:p w:rsidR="00844FBE" w:rsidRPr="00844FBE" w:rsidRDefault="00BF6E57" w:rsidP="00BF6E57">
      <w:pPr>
        <w:shd w:val="clear" w:color="auto" w:fill="FFFFFF"/>
        <w:spacing w:after="0" w:line="240" w:lineRule="auto"/>
        <w:ind w:left="125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Мелекесский</w:t>
      </w:r>
      <w:proofErr w:type="spellEnd"/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район»</w:t>
      </w:r>
      <w:r w:rsidR="00555AB7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при администрации муниципального образования «</w:t>
      </w:r>
      <w:proofErr w:type="spellStart"/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Мелекесский</w:t>
      </w:r>
      <w:proofErr w:type="spellEnd"/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район»</w:t>
      </w:r>
      <w:r w:rsidR="009509A4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Ульяновской области</w:t>
      </w:r>
    </w:p>
    <w:p w:rsidR="00844FBE" w:rsidRPr="006A12B2" w:rsidRDefault="00844FBE" w:rsidP="00844FBE">
      <w:pPr>
        <w:shd w:val="clear" w:color="auto" w:fill="FFFFFF"/>
        <w:spacing w:after="0" w:line="240" w:lineRule="auto"/>
        <w:ind w:left="12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6A12B2" w:rsidRDefault="00844FBE" w:rsidP="00EC7F14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110" w:right="5" w:firstLine="599"/>
        <w:jc w:val="both"/>
        <w:rPr>
          <w:rFonts w:ascii="PT Astra Serif" w:eastAsia="Times New Roman" w:hAnsi="PT Astra Serif"/>
          <w:spacing w:val="-21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Настоящее Положение определяет порядок </w:t>
      </w:r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>деятельности к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омиссии по повышению эффективности осуществления закупок товаров, работ, услуг для обеспечения муниципальных нужд </w:t>
      </w:r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</w:t>
      </w:r>
      <w:proofErr w:type="spellStart"/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9509A4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Комиссия).</w:t>
      </w:r>
    </w:p>
    <w:p w:rsidR="00844FBE" w:rsidRPr="006A12B2" w:rsidRDefault="00844FBE" w:rsidP="00EC7F14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110" w:right="5" w:firstLine="599"/>
        <w:jc w:val="both"/>
        <w:rPr>
          <w:rFonts w:ascii="PT Astra Serif" w:eastAsia="Times New Roman" w:hAnsi="PT Astra Serif"/>
          <w:spacing w:val="-12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 и иными нормативными правовы</w:t>
      </w:r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ми актами Российской Федерации,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нормативными правовыми актами Ульяновской области,</w:t>
      </w:r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Уставом муниципального образования «</w:t>
      </w:r>
      <w:proofErr w:type="spellStart"/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9509A4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</w:t>
      </w:r>
      <w:r w:rsidR="00BF6E57" w:rsidRPr="006A12B2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а также настоящим Положением</w:t>
      </w:r>
      <w:r w:rsidRPr="006A12B2">
        <w:rPr>
          <w:rFonts w:ascii="PT Astra Serif" w:eastAsia="Times New Roman" w:hAnsi="PT Astra Serif"/>
          <w:spacing w:val="-12"/>
          <w:sz w:val="28"/>
          <w:szCs w:val="28"/>
          <w:lang w:eastAsia="ru-RU"/>
        </w:rPr>
        <w:t>.</w:t>
      </w:r>
    </w:p>
    <w:p w:rsidR="00844FBE" w:rsidRPr="006A12B2" w:rsidRDefault="00844FBE" w:rsidP="00EC7F14">
      <w:pPr>
        <w:widowControl w:val="0"/>
        <w:numPr>
          <w:ilvl w:val="0"/>
          <w:numId w:val="2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110" w:right="5" w:firstLine="599"/>
        <w:jc w:val="both"/>
        <w:rPr>
          <w:rFonts w:ascii="PT Astra Serif" w:eastAsia="Times New Roman" w:hAnsi="PT Astra Serif"/>
          <w:spacing w:val="-16"/>
          <w:sz w:val="28"/>
          <w:szCs w:val="28"/>
          <w:lang w:eastAsia="ru-RU"/>
        </w:rPr>
      </w:pPr>
      <w:proofErr w:type="gramStart"/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Задачей Комиссии является оценка эффективности планируемых заказчиками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 закупок товаров, работ, услуг на стадии подготовки извещения об осуществлении открытой конкурентной закупки (в том</w:t>
      </w:r>
      <w:proofErr w:type="gramEnd"/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числе при проведении совместного конкурса или аукциона), документации об открытой  конкурентной закупке, проектов контрактов (договоров), заключаемых с единственным поставщиком (подрядчиком, исполнителем), осуществляемых (заключаемых) в соответствии с указанным федеральными законами (далее – документация о закупке) при осуществлении закупок:</w:t>
      </w:r>
      <w:proofErr w:type="gramEnd"/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ind w:left="67"/>
        <w:jc w:val="both"/>
        <w:rPr>
          <w:rFonts w:ascii="PT Astra Serif" w:eastAsia="Times New Roman" w:hAnsi="PT Astra Serif"/>
          <w:spacing w:val="-6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2F22BC" wp14:editId="7C543CD7">
                <wp:simplePos x="0" y="0"/>
                <wp:positionH relativeFrom="margin">
                  <wp:posOffset>-399415</wp:posOffset>
                </wp:positionH>
                <wp:positionV relativeFrom="paragraph">
                  <wp:posOffset>6861175</wp:posOffset>
                </wp:positionV>
                <wp:extent cx="0" cy="347345"/>
                <wp:effectExtent l="10160" t="12700" r="8890" b="1143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1.45pt,540.25pt" to="-31.4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07EAIAACg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" o:allowincell="f" strokeweight=".95pt">
                <w10:wrap anchorx="margin"/>
              </v:line>
            </w:pict>
          </mc:Fallback>
        </mc:AlternateContent>
      </w:r>
      <w:r w:rsidRPr="006A12B2">
        <w:rPr>
          <w:rFonts w:ascii="PT Astra Serif" w:eastAsia="Times New Roman" w:hAnsi="PT Astra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AF0D4D" wp14:editId="449E0CED">
                <wp:simplePos x="0" y="0"/>
                <wp:positionH relativeFrom="margin">
                  <wp:posOffset>-295910</wp:posOffset>
                </wp:positionH>
                <wp:positionV relativeFrom="paragraph">
                  <wp:posOffset>6866890</wp:posOffset>
                </wp:positionV>
                <wp:extent cx="0" cy="377825"/>
                <wp:effectExtent l="8890" t="8890" r="10160" b="1333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3.3pt,540.7pt" to="-23.3pt,5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" o:allowincell="f" strokeweight="1.2pt">
                <w10:wrap anchorx="margin"/>
              </v:line>
            </w:pict>
          </mc:Fallback>
        </mc:AlternateContent>
      </w:r>
      <w:r w:rsidRPr="006A12B2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 xml:space="preserve">            </w:t>
      </w:r>
      <w:proofErr w:type="gramStart"/>
      <w:r w:rsidRPr="006A12B2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>а)</w:t>
      </w:r>
      <w:r w:rsidR="008B754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товаров, работ, услуг (за исключением аренды, в том числе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финансовой аренды (лизинга), если начальная (максимальная) цена контракта (договора), максимальное значение цены контракта (договора), цена контракта (договора), заключаемого с единственным поставщиком (подрядчиком, исполнител</w:t>
      </w:r>
      <w:r w:rsidR="0010126A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ем) (далее - цена), составляет 2</w:t>
      </w:r>
      <w:r w:rsidR="00A46F76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00 000,0 (двести тысяч)</w:t>
      </w:r>
      <w:r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 xml:space="preserve"> рублей или </w:t>
      </w:r>
      <w:r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lastRenderedPageBreak/>
        <w:t>более (включая сумму цен контрактов, заключаемых по результатам проведения совместного конкурса или аукциона);</w:t>
      </w:r>
      <w:proofErr w:type="gramEnd"/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ind w:left="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        б) объектов недвижимости; </w:t>
      </w:r>
    </w:p>
    <w:p w:rsidR="00844FBE" w:rsidRPr="006A12B2" w:rsidRDefault="00844FBE" w:rsidP="00EC7F14">
      <w:pPr>
        <w:shd w:val="clear" w:color="auto" w:fill="FFFFFF"/>
        <w:tabs>
          <w:tab w:val="left" w:pos="1344"/>
        </w:tabs>
        <w:spacing w:after="0" w:line="240" w:lineRule="auto"/>
        <w:ind w:left="72" w:firstLine="63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>в)</w:t>
      </w:r>
      <w:r w:rsidR="008B754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работ по строительству, реконструкции (в том числе с элементами реставрации, техническому перевооружению) объектов капитального строительства, работ по сохранению объектов культурного наследия;</w:t>
      </w:r>
    </w:p>
    <w:p w:rsidR="00844FBE" w:rsidRPr="006A12B2" w:rsidRDefault="00844FBE" w:rsidP="00EC7F14">
      <w:pPr>
        <w:shd w:val="clear" w:color="auto" w:fill="FFFFFF"/>
        <w:tabs>
          <w:tab w:val="left" w:pos="1118"/>
        </w:tabs>
        <w:spacing w:after="0" w:line="240" w:lineRule="auto"/>
        <w:ind w:left="62" w:right="10" w:firstLine="64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7"/>
          <w:sz w:val="28"/>
          <w:szCs w:val="28"/>
          <w:lang w:eastAsia="ru-RU"/>
        </w:rPr>
        <w:t>г)</w:t>
      </w:r>
      <w:r w:rsidR="008B754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работ по капитальному ремонту, сносу объектов капитального строительства, текущему ремонту зданий, сооружений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br/>
        <w:t>(за исключением автомобильных дорог и дорожных сооружений на</w:t>
      </w:r>
      <w:r w:rsidR="00CB1D9C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них),</w:t>
      </w:r>
      <w:r w:rsidR="00CB1D9C" w:rsidRPr="006A12B2">
        <w:rPr>
          <w:rFonts w:ascii="PT Astra Serif" w:eastAsia="Times New Roman" w:hAnsi="PT Astra Serif"/>
          <w:sz w:val="28"/>
          <w:szCs w:val="28"/>
          <w:lang w:eastAsia="ru-RU"/>
        </w:rPr>
        <w:br/>
        <w:t>цена которых составляет 5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00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 xml:space="preserve"> 000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 xml:space="preserve">(пятьсот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тысяч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рублей или более</w:t>
      </w:r>
      <w:r w:rsidR="00CB1D9C" w:rsidRPr="006A12B2">
        <w:rPr>
          <w:rFonts w:ascii="PT Astra Serif" w:eastAsia="Times New Roman" w:hAnsi="PT Astra Serif"/>
          <w:sz w:val="28"/>
          <w:szCs w:val="28"/>
          <w:lang w:eastAsia="ru-RU"/>
        </w:rPr>
        <w:t>, но не менее 10 миллионов рублей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844FBE" w:rsidRPr="006A12B2" w:rsidRDefault="00844FBE" w:rsidP="00EC7F14">
      <w:pPr>
        <w:shd w:val="clear" w:color="auto" w:fill="FFFFFF"/>
        <w:tabs>
          <w:tab w:val="left" w:pos="1118"/>
        </w:tabs>
        <w:spacing w:after="0" w:line="240" w:lineRule="auto"/>
        <w:ind w:left="62" w:right="10" w:firstLine="64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6"/>
          <w:sz w:val="28"/>
          <w:szCs w:val="28"/>
          <w:lang w:eastAsia="ru-RU"/>
        </w:rPr>
        <w:t>д)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ab/>
        <w:t>работ по капитальному ремонту, ремонту автомобильных дорог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6A12B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и дорожных сооружений н</w:t>
      </w:r>
      <w:r w:rsidR="00CB1D9C" w:rsidRPr="006A12B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а них, цена которых составляет 5</w:t>
      </w:r>
      <w:r w:rsidRPr="006A12B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00</w:t>
      </w:r>
      <w:r w:rsidR="007528F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 000 (пятьсот</w:t>
      </w:r>
      <w:r w:rsidRPr="006A12B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тысяч</w:t>
      </w:r>
      <w:r w:rsidR="007528F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)</w:t>
      </w:r>
      <w:r w:rsidRPr="006A12B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рубл</w:t>
      </w:r>
      <w:r w:rsidR="007528F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ей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или более</w:t>
      </w:r>
      <w:r w:rsidR="00CB1D9C" w:rsidRPr="006A12B2">
        <w:rPr>
          <w:rFonts w:ascii="PT Astra Serif" w:eastAsia="Times New Roman" w:hAnsi="PT Astra Serif"/>
          <w:sz w:val="28"/>
          <w:szCs w:val="28"/>
          <w:lang w:eastAsia="ru-RU"/>
        </w:rPr>
        <w:t>, но не менее 10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 000 000</w:t>
      </w:r>
      <w:r w:rsidR="00CB1D9C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(</w:t>
      </w:r>
      <w:r w:rsidR="00CB1D9C" w:rsidRPr="006A12B2">
        <w:rPr>
          <w:rFonts w:ascii="PT Astra Serif" w:eastAsia="Times New Roman" w:hAnsi="PT Astra Serif"/>
          <w:sz w:val="28"/>
          <w:szCs w:val="28"/>
          <w:lang w:eastAsia="ru-RU"/>
        </w:rPr>
        <w:t>миллионов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CB1D9C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рублей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844FBE" w:rsidRPr="006A12B2" w:rsidRDefault="00844FBE" w:rsidP="00EC7F14">
      <w:pPr>
        <w:shd w:val="clear" w:color="auto" w:fill="FFFFFF"/>
        <w:tabs>
          <w:tab w:val="left" w:pos="1118"/>
        </w:tabs>
        <w:spacing w:after="0" w:line="240" w:lineRule="auto"/>
        <w:ind w:left="62" w:right="10" w:firstLine="64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е) товаров, работ, услуг в рамках реализации национальных проектов, цена которых составляет 250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 xml:space="preserve"> 000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 xml:space="preserve">(двести пятьдесят тысяч)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рублей и более;</w:t>
      </w:r>
    </w:p>
    <w:p w:rsidR="00844FBE" w:rsidRPr="006A12B2" w:rsidRDefault="00844FBE" w:rsidP="00EC7F14">
      <w:pPr>
        <w:shd w:val="clear" w:color="auto" w:fill="FFFFFF"/>
        <w:tabs>
          <w:tab w:val="left" w:pos="1224"/>
        </w:tabs>
        <w:spacing w:after="0" w:line="240" w:lineRule="auto"/>
        <w:ind w:left="53" w:right="19" w:firstLine="65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>ё)</w:t>
      </w:r>
      <w:r w:rsidR="008B754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товаров, работ, услуг согласно перечню, установленному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br/>
        <w:t>приложением № 1 к настоящему Положению</w:t>
      </w:r>
      <w:r w:rsidR="00B96B2D">
        <w:rPr>
          <w:rFonts w:ascii="PT Astra Serif" w:eastAsia="Times New Roman" w:hAnsi="PT Astra Serif"/>
          <w:sz w:val="28"/>
          <w:szCs w:val="28"/>
          <w:lang w:eastAsia="ru-RU"/>
        </w:rPr>
        <w:t xml:space="preserve"> (по необходимости)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ind w:left="58" w:right="24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5"/>
          <w:sz w:val="28"/>
          <w:szCs w:val="28"/>
          <w:lang w:eastAsia="ru-RU"/>
        </w:rPr>
        <w:t xml:space="preserve">           4.</w:t>
      </w:r>
      <w:r w:rsidR="00EC7F1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Комиссия для </w:t>
      </w:r>
      <w:proofErr w:type="gramStart"/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реализации</w:t>
      </w:r>
      <w:proofErr w:type="gramEnd"/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возложенной на неё задачи осуществляет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br/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следующие функции: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 xml:space="preserve">           </w:t>
      </w:r>
      <w:r w:rsidR="00EC7F14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>а)</w:t>
      </w:r>
      <w:r w:rsidR="00EC7F1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 xml:space="preserve">рассматривает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документы о закупке на предмет эффективности закупки товара</w:t>
      </w: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, работы, услуги и степени её обоснованности в части цены контракта (договора) (с учётом особенностей такого рассмотрения, указанных в пункте 5 настоящего Положения) и принимает решение о признании обоснованной (необоснованной) закупки товара, работы, услуги на условиях, предлагаемых </w:t>
      </w:r>
      <w:r w:rsidR="00D10EAC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муниципальным </w:t>
      </w: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заказчиком;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б) рассматривает, при необходимости, иные вопросы, связанные с планируемыми </w:t>
      </w:r>
      <w:r w:rsidR="00D10EAC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муниципальными </w:t>
      </w: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заказчиками закупками.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  5. При рассмотрении документов о закупках, объектом которых являются работы, указанные в подпунктах «в»</w:t>
      </w:r>
      <w:r w:rsidR="000B5F88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-</w:t>
      </w:r>
      <w:r w:rsidR="000B5F88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«д» пунктах 3 настоящего Положения, подлежат оценке: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  1) соблюдение требований приказа Минстроя России от 23.12.2019 № 841/</w:t>
      </w:r>
      <w:proofErr w:type="spellStart"/>
      <w:proofErr w:type="gramStart"/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пр</w:t>
      </w:r>
      <w:proofErr w:type="spellEnd"/>
      <w:proofErr w:type="gramEnd"/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«Об утверждении Порядка определения начальной (максимально)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</w:t>
      </w:r>
      <w:r w:rsidR="007528F7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тракта, предметом которого являю</w:t>
      </w: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тся строительство, реконструкция объектов капитального строительства»;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 2) комплектность документов (проектная документация, заключения экспертиз и др.), предусмотренных законодательством о градостроительной деятельности и иными документами (нормативные правовые акты (соглашения) о предоставлении межбюджетных трансфертов и др.);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lastRenderedPageBreak/>
        <w:t xml:space="preserve">          </w:t>
      </w:r>
      <w:proofErr w:type="gramStart"/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>3) соответствие работ предмету контракта (договора) (в том числе, при применении постановления Правительства Российской Федерации от 30.11.2021 №2120 «Об осуществлении замены и (или) восстановления отдельных элементов строительных конструкций зданий, сооружений, элементов систем инженерно-технического обеспечения и сетей инженерно-технического обеспечения при проведении текущего ремонта зданий, сооружений» и от 16.05.2022 №881 «Об осуществлении замены и (или) восстановления несущих строительных конструкций объекта капитального строительства</w:t>
      </w:r>
      <w:proofErr w:type="gramEnd"/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при проведении капитального ремонта зданий, сооружений»);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4) соответствие предусмотренных контрактом (договором) сроков выполнения работ срокам, предусмотренным проектной документацией, или фактической длительности производственного цикла их выполнения;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5) соответствие предусмотренных контрактом (договором) объёмов выполняемых работ объёмам, необходимым для достижения целей осуществления закупки;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pacing w:val="-5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 6) правильность определения дополнительных затрат при производстве работ в зимнее время, резерва средств на непредвиденные работы и затраты, затрат на осуществление функций строительного контроля, прочих индексов, коэффициентов, иных показателей, влияющих на сметную стоимость работ.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           6. Комиссия при осуществлении своих функций не подменяет контрольные органы в сфере закупок, решения Комиссии носят  рекомендательный характер и не освобождают </w:t>
      </w:r>
      <w:r w:rsidR="00D10EAC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муниципального </w:t>
      </w: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заказчика от ответственности за соблюдение требований законодательства в сфере закупок. </w:t>
      </w:r>
    </w:p>
    <w:p w:rsidR="00844FBE" w:rsidRPr="006A12B2" w:rsidRDefault="00626EF4" w:rsidP="007A7981">
      <w:pPr>
        <w:shd w:val="clear" w:color="auto" w:fill="FFFFFF"/>
        <w:spacing w:after="0" w:line="240" w:lineRule="auto"/>
        <w:ind w:left="709" w:hanging="13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20"/>
          <w:sz w:val="28"/>
          <w:szCs w:val="28"/>
          <w:lang w:eastAsia="ru-RU"/>
        </w:rPr>
        <w:t>7</w:t>
      </w:r>
      <w:r w:rsidR="00844FBE" w:rsidRPr="006A12B2">
        <w:rPr>
          <w:rFonts w:ascii="PT Astra Serif" w:eastAsia="Times New Roman" w:hAnsi="PT Astra Serif"/>
          <w:spacing w:val="-20"/>
          <w:sz w:val="28"/>
          <w:szCs w:val="28"/>
          <w:lang w:eastAsia="ru-RU"/>
        </w:rPr>
        <w:t>.</w:t>
      </w:r>
      <w:r w:rsidR="00844FBE" w:rsidRPr="006A12B2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>Комиссия имеет право: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ind w:left="5" w:right="67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20"/>
          <w:sz w:val="28"/>
          <w:szCs w:val="28"/>
          <w:lang w:eastAsia="ru-RU"/>
        </w:rPr>
        <w:t>а)</w:t>
      </w:r>
      <w:r w:rsidR="00EC7F1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запрашивать у </w:t>
      </w:r>
      <w:r w:rsidR="00D10EAC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муниципальных 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заказчиков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документы, материалы и информацию по вопросам, относящимся к компетенции Комиссии;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ind w:left="5" w:right="67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9"/>
          <w:sz w:val="28"/>
          <w:szCs w:val="28"/>
          <w:lang w:eastAsia="ru-RU"/>
        </w:rPr>
        <w:t>б)</w:t>
      </w:r>
      <w:r w:rsidR="00EC7F1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заслушивать на своих заседаниях руководителей и (или) представителей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br/>
      </w:r>
      <w:r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заказчиков по вопросам, относящимся к компетенции Комиссии;</w:t>
      </w:r>
    </w:p>
    <w:p w:rsidR="00844FBE" w:rsidRPr="006A12B2" w:rsidRDefault="00844FBE" w:rsidP="00EC7F14">
      <w:pPr>
        <w:shd w:val="clear" w:color="auto" w:fill="FFFFFF"/>
        <w:tabs>
          <w:tab w:val="left" w:pos="709"/>
        </w:tabs>
        <w:spacing w:after="0" w:line="240" w:lineRule="auto"/>
        <w:ind w:right="72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6A12B2">
        <w:rPr>
          <w:rFonts w:ascii="PT Astra Serif" w:eastAsia="Times New Roman" w:hAnsi="PT Astra Serif"/>
          <w:spacing w:val="-20"/>
          <w:sz w:val="28"/>
          <w:szCs w:val="28"/>
          <w:lang w:eastAsia="ru-RU"/>
        </w:rPr>
        <w:t>в)</w:t>
      </w:r>
      <w:r w:rsidR="00EC7F1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привлекать, по согласованию, к работе Комиссии, в том числе к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6A12B2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участию  в  её заседаниях,  экспертов  (консультантов)  на общественных 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началах, а также представителей органов </w:t>
      </w:r>
      <w:r w:rsidR="0066149A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местного самоуправления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Мелекесского района </w:t>
      </w:r>
      <w:r w:rsidRPr="006A12B2">
        <w:rPr>
          <w:rFonts w:ascii="PT Astra Serif" w:eastAsia="Times New Roman" w:hAnsi="PT Astra Serif"/>
          <w:bCs/>
          <w:sz w:val="28"/>
          <w:szCs w:val="28"/>
          <w:lang w:eastAsia="ru-RU"/>
        </w:rPr>
        <w:t>Ульяновской области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, организаций, обладающих специальными познаниями в сфере, относящейся к предмету закупки, а также предлагать заказчику получение соответствующих письменных заключений указанных органов, организаций, экспертов (консультантов);</w:t>
      </w:r>
      <w:proofErr w:type="gramEnd"/>
    </w:p>
    <w:p w:rsidR="00844FBE" w:rsidRPr="006A12B2" w:rsidRDefault="00844FBE" w:rsidP="007A7981">
      <w:pPr>
        <w:shd w:val="clear" w:color="auto" w:fill="FFFFFF"/>
        <w:tabs>
          <w:tab w:val="left" w:pos="709"/>
        </w:tabs>
        <w:spacing w:after="0" w:line="240" w:lineRule="auto"/>
        <w:ind w:left="4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       </w:t>
      </w:r>
      <w:proofErr w:type="gramStart"/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г) не принимать решение о признании закупки товара, работы, услуги обоснованной (необоснованной) в случае отсутствия у членов Комиссии специальных познаний в сфере, относящейся к предмету закупки, и невозможности привлечения экспертов (консультантов), обладающих такими познаниями, а при наличии возможности привлечения экспертов (консультантов) – ограничиться указанием в протоколе соответствующего заседания Комиссии на устное или письменное мнение эксперта (консультанта), а также в случае невозможности</w:t>
      </w:r>
      <w:proofErr w:type="gramEnd"/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или затруднения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формирования суждения о правильности определения и обоснования</w:t>
      </w:r>
      <w:r w:rsidR="00D10EAC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муниципальным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заказчиком цены контракта (договора).</w:t>
      </w:r>
    </w:p>
    <w:p w:rsidR="00844FBE" w:rsidRPr="006A12B2" w:rsidRDefault="00844FBE" w:rsidP="007A7981">
      <w:pPr>
        <w:shd w:val="clear" w:color="auto" w:fill="FFFFFF"/>
        <w:tabs>
          <w:tab w:val="left" w:pos="709"/>
        </w:tabs>
        <w:spacing w:after="0" w:line="240" w:lineRule="auto"/>
        <w:ind w:left="34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16"/>
          <w:sz w:val="28"/>
          <w:szCs w:val="28"/>
          <w:lang w:eastAsia="ru-RU"/>
        </w:rPr>
        <w:t xml:space="preserve">           8.</w:t>
      </w:r>
      <w:r w:rsidR="00EC7F1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Комиссия вправе в порядке, установленном настоящим Положением,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br/>
      </w:r>
      <w:r w:rsidRPr="006A12B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осуществлять оценку эффективности планируемых муниципальными заказчиками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</w:t>
      </w:r>
      <w:proofErr w:type="spellStart"/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Pr="006A12B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закупок товаров, </w:t>
      </w:r>
      <w:r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работ, услуг, указанных в пункте 3 настоящего Положения, в случае, если ими в Комиссию будут направлена соответствующие документы о закупке.</w:t>
      </w:r>
    </w:p>
    <w:p w:rsidR="003F3FC2" w:rsidRPr="006A12B2" w:rsidRDefault="003F3FC2" w:rsidP="00EC7F14">
      <w:pPr>
        <w:shd w:val="clear" w:color="auto" w:fill="FFFFFF"/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17"/>
          <w:sz w:val="28"/>
          <w:szCs w:val="28"/>
          <w:lang w:eastAsia="ru-RU"/>
        </w:rPr>
        <w:t>9</w:t>
      </w:r>
      <w:r w:rsidRPr="006A12B2">
        <w:rPr>
          <w:rFonts w:ascii="PT Astra Serif" w:eastAsia="Times New Roman" w:hAnsi="PT Astra Serif"/>
          <w:spacing w:val="-17"/>
          <w:sz w:val="28"/>
          <w:szCs w:val="28"/>
          <w:lang w:eastAsia="ru-RU"/>
        </w:rPr>
        <w:t xml:space="preserve">. </w:t>
      </w:r>
      <w:r w:rsidR="00865CD1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Документы о закупке, а также </w:t>
      </w:r>
      <w:r w:rsidR="00F27910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пояснительная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записка </w:t>
      </w:r>
      <w:r w:rsidR="009509A4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по обоснованию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закупки,</w:t>
      </w:r>
      <w:r w:rsidR="00865CD1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составленная по форме согласно </w:t>
      </w:r>
      <w:r w:rsidR="009509A4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>приложению</w:t>
      </w:r>
      <w:r w:rsidRPr="006A12B2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 xml:space="preserve"> 2 к настоящему Положению, направляются муниципальными заказчиками членам </w:t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Комиссии не позднее, чем за 7</w:t>
      </w:r>
      <w:r w:rsidRPr="006A12B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рабочих дней до дня проведения заседания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Комиссии.</w:t>
      </w:r>
    </w:p>
    <w:p w:rsidR="003F3FC2" w:rsidRPr="006A12B2" w:rsidRDefault="00F27910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Заказчиком предоставляется в Комиссию следующие документы</w:t>
      </w:r>
      <w:r w:rsidR="003F3FC2" w:rsidRPr="006A12B2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3F3FC2" w:rsidRPr="006A12B2" w:rsidRDefault="003F3FC2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</w:t>
      </w:r>
      <w:r w:rsidR="00B96B2D">
        <w:rPr>
          <w:rFonts w:ascii="PT Astra Serif" w:eastAsia="Times New Roman" w:hAnsi="PT Astra Serif"/>
          <w:sz w:val="28"/>
          <w:szCs w:val="28"/>
          <w:lang w:eastAsia="ru-RU"/>
        </w:rPr>
        <w:t>заявка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B96B2D" w:rsidRDefault="00F27910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уведомление о наличии</w:t>
      </w:r>
      <w:r w:rsidR="003F3FC2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денежных средств;</w:t>
      </w:r>
    </w:p>
    <w:p w:rsidR="003F3FC2" w:rsidRPr="006A12B2" w:rsidRDefault="00B96B2D" w:rsidP="00B96B2D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A55566">
        <w:rPr>
          <w:rFonts w:ascii="PT Astra Serif" w:eastAsia="Times New Roman" w:hAnsi="PT Astra Serif"/>
          <w:sz w:val="28"/>
          <w:szCs w:val="28"/>
          <w:lang w:eastAsia="ru-RU"/>
        </w:rPr>
        <w:t>пояснительная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записка</w:t>
      </w:r>
      <w:r w:rsidR="009509A4">
        <w:rPr>
          <w:rFonts w:ascii="PT Astra Serif" w:eastAsia="Times New Roman" w:hAnsi="PT Astra Serif"/>
          <w:sz w:val="28"/>
          <w:szCs w:val="28"/>
          <w:lang w:eastAsia="ru-RU"/>
        </w:rPr>
        <w:t xml:space="preserve"> по обоснованию закупки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="003F3FC2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F3FC2" w:rsidRDefault="003F3FC2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 технико-экономическое задание;</w:t>
      </w:r>
    </w:p>
    <w:p w:rsidR="009509A4" w:rsidRPr="006A12B2" w:rsidRDefault="009509A4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 описание объекта закупки;</w:t>
      </w:r>
    </w:p>
    <w:p w:rsidR="003F3FC2" w:rsidRDefault="003F3FC2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- обоснование </w:t>
      </w:r>
      <w:r w:rsidR="009509A4">
        <w:rPr>
          <w:rFonts w:ascii="PT Astra Serif" w:eastAsia="Times New Roman" w:hAnsi="PT Astra Serif"/>
          <w:sz w:val="28"/>
          <w:szCs w:val="28"/>
          <w:lang w:eastAsia="ru-RU"/>
        </w:rPr>
        <w:t>начальной (максимальной) цены контракта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9509A4" w:rsidRPr="006A12B2" w:rsidRDefault="009509A4" w:rsidP="009509A4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-проект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муниципального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контракта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или контракта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(договора);</w:t>
      </w:r>
    </w:p>
    <w:p w:rsidR="003F3FC2" w:rsidRPr="006A12B2" w:rsidRDefault="003F3FC2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-спецификация, смета, проект, дефектная ведомость, коммерческие предложения;</w:t>
      </w:r>
    </w:p>
    <w:p w:rsidR="003F3FC2" w:rsidRPr="003F3FC2" w:rsidRDefault="003F3FC2" w:rsidP="003F3FC2">
      <w:pPr>
        <w:shd w:val="clear" w:color="auto" w:fill="FFFFFF"/>
        <w:tabs>
          <w:tab w:val="left" w:pos="1042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F27910">
        <w:rPr>
          <w:rFonts w:ascii="PT Astra Serif" w:eastAsia="Times New Roman" w:hAnsi="PT Astra Serif"/>
          <w:sz w:val="28"/>
          <w:szCs w:val="28"/>
          <w:lang w:eastAsia="ru-RU"/>
        </w:rPr>
        <w:t>копия муниципальной программы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(если закупка осуществляется в рамках реализации мероприятий программы)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44FBE" w:rsidRPr="006A12B2" w:rsidRDefault="003F3FC2" w:rsidP="00844FBE">
      <w:pPr>
        <w:shd w:val="clear" w:color="auto" w:fill="FFFFFF"/>
        <w:tabs>
          <w:tab w:val="left" w:pos="974"/>
        </w:tabs>
        <w:spacing w:after="0" w:line="240" w:lineRule="auto"/>
        <w:ind w:left="34" w:right="10" w:firstLine="67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21"/>
          <w:sz w:val="28"/>
          <w:szCs w:val="28"/>
          <w:lang w:eastAsia="ru-RU"/>
        </w:rPr>
        <w:t>10</w:t>
      </w:r>
      <w:r w:rsidR="00844FBE" w:rsidRPr="006A12B2">
        <w:rPr>
          <w:rFonts w:ascii="PT Astra Serif" w:eastAsia="Times New Roman" w:hAnsi="PT Astra Serif"/>
          <w:spacing w:val="-21"/>
          <w:sz w:val="28"/>
          <w:szCs w:val="28"/>
          <w:lang w:eastAsia="ru-RU"/>
        </w:rPr>
        <w:t>.</w:t>
      </w:r>
      <w:r w:rsidR="00361F8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FBE" w:rsidRPr="006A12B2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>Состав Комиссии формируется из председателя Комиссии,</w:t>
      </w:r>
      <w:r w:rsidR="00F27910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 xml:space="preserve"> заместителя </w:t>
      </w:r>
      <w:r w:rsidR="00E53D85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>председателя Комиссии,</w:t>
      </w:r>
      <w:r w:rsidR="00844FBE" w:rsidRPr="006A12B2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 xml:space="preserve"> </w:t>
      </w:r>
      <w:r w:rsidR="00844FBE"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секретаря и членов Комиссии.</w:t>
      </w:r>
    </w:p>
    <w:p w:rsidR="00844FBE" w:rsidRDefault="00844FBE" w:rsidP="00844FBE">
      <w:pPr>
        <w:shd w:val="clear" w:color="auto" w:fill="FFFFFF"/>
        <w:spacing w:after="0" w:line="240" w:lineRule="auto"/>
        <w:ind w:left="38" w:right="24" w:firstLine="672"/>
        <w:jc w:val="both"/>
        <w:rPr>
          <w:rFonts w:ascii="PT Astra Serif" w:eastAsia="Times New Roman" w:hAnsi="PT Astra Serif"/>
          <w:spacing w:val="-7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 xml:space="preserve">Обеспечение работы Комиссии осуществляется секретарём Комиссии. </w:t>
      </w: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Секретарь Комиссии обладает правом голоса при принятии решений Комиссии.</w:t>
      </w:r>
    </w:p>
    <w:p w:rsidR="00E53D85" w:rsidRPr="006A12B2" w:rsidRDefault="00E53D85" w:rsidP="00844FBE">
      <w:pPr>
        <w:shd w:val="clear" w:color="auto" w:fill="FFFFFF"/>
        <w:spacing w:after="0" w:line="240" w:lineRule="auto"/>
        <w:ind w:left="38" w:right="24" w:firstLine="672"/>
        <w:jc w:val="both"/>
        <w:rPr>
          <w:rFonts w:ascii="PT Astra Serif" w:eastAsia="Times New Roman" w:hAnsi="PT Astra Serif"/>
          <w:spacing w:val="-7"/>
          <w:sz w:val="28"/>
          <w:szCs w:val="28"/>
          <w:lang w:eastAsia="ru-RU"/>
        </w:rPr>
      </w:pPr>
      <w:r w:rsidRPr="00E53D85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Заседания Комиссии проводит руководитель Комиссии или по его поручению заместитель руководителя Комиссии.</w:t>
      </w:r>
    </w:p>
    <w:p w:rsidR="00844FBE" w:rsidRPr="006A12B2" w:rsidRDefault="003F3FC2" w:rsidP="00844FBE">
      <w:pPr>
        <w:shd w:val="clear" w:color="auto" w:fill="FFFFFF"/>
        <w:spacing w:after="0" w:line="240" w:lineRule="auto"/>
        <w:ind w:left="38" w:right="24" w:firstLine="672"/>
        <w:jc w:val="both"/>
        <w:rPr>
          <w:rFonts w:ascii="PT Astra Serif" w:eastAsia="Times New Roman" w:hAnsi="PT Astra Serif"/>
          <w:spacing w:val="-7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11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. Комиссия рассматривает вопросы и принимает решения на заседании Комиссии.</w:t>
      </w:r>
    </w:p>
    <w:p w:rsidR="002A769D" w:rsidRPr="002A769D" w:rsidRDefault="002A769D" w:rsidP="002A769D">
      <w:pPr>
        <w:shd w:val="clear" w:color="auto" w:fill="FFFFFF"/>
        <w:spacing w:after="0" w:line="240" w:lineRule="auto"/>
        <w:ind w:left="38" w:right="24" w:firstLine="672"/>
        <w:jc w:val="both"/>
        <w:rPr>
          <w:rFonts w:ascii="PT Astra Serif" w:eastAsia="Times New Roman" w:hAnsi="PT Astra Serif"/>
          <w:spacing w:val="-7"/>
          <w:sz w:val="28"/>
          <w:szCs w:val="28"/>
          <w:lang w:eastAsia="ru-RU"/>
        </w:rPr>
      </w:pPr>
      <w:r w:rsidRPr="002A769D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Заседания Комиссии проводится еже</w:t>
      </w:r>
      <w:r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недельно, как правило, в понедельник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.</w:t>
      </w:r>
      <w:r w:rsidRPr="002A769D">
        <w:t xml:space="preserve"> </w:t>
      </w:r>
      <w:r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По решению председателя </w:t>
      </w:r>
      <w:r w:rsidRPr="002A769D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Комиссии могут проводиться внеочередные заседания Комиссии.</w:t>
      </w:r>
    </w:p>
    <w:p w:rsidR="00844FBE" w:rsidRPr="006A12B2" w:rsidRDefault="00042E15" w:rsidP="002A769D">
      <w:pPr>
        <w:shd w:val="clear" w:color="auto" w:fill="FFFFFF"/>
        <w:spacing w:after="0" w:line="240" w:lineRule="auto"/>
        <w:ind w:left="38" w:right="24" w:firstLine="672"/>
        <w:jc w:val="both"/>
        <w:rPr>
          <w:rFonts w:ascii="PT Astra Serif" w:eastAsia="Times New Roman" w:hAnsi="PT Astra Serif"/>
          <w:spacing w:val="-7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Заседания Комиссии проводятся не позднее чем через 7 рабочих дней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со дня пос</w:t>
      </w:r>
      <w:r w:rsidR="00212B7F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тупления в комиссию документов, указанных в пункте</w:t>
      </w:r>
      <w:r w:rsidR="003F3FC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9 настоящего Положения. Секретарь Комиссии уведомляет всех членов Комиссии о дне,</w:t>
      </w:r>
      <w:r w:rsidR="00865CD1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</w:t>
      </w:r>
      <w:r w:rsidR="003F3FC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времени и месте проведения Комиссии и направляет в адрес всех членов </w:t>
      </w:r>
      <w:proofErr w:type="gramStart"/>
      <w:r w:rsidR="003F3FC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Комиссии</w:t>
      </w:r>
      <w:proofErr w:type="gramEnd"/>
      <w:r w:rsidR="003F3FC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поступившие от муниципальных заказчиков материалы не менее чем за 3 рабочих дня до дня проведения заседания Комиссии.  </w:t>
      </w:r>
    </w:p>
    <w:p w:rsidR="00844FBE" w:rsidRPr="006A12B2" w:rsidRDefault="00844FBE" w:rsidP="00844FBE">
      <w:pPr>
        <w:shd w:val="clear" w:color="auto" w:fill="FFFFFF"/>
        <w:spacing w:after="0" w:line="240" w:lineRule="auto"/>
        <w:ind w:left="5" w:right="43" w:firstLine="67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5"/>
          <w:sz w:val="28"/>
          <w:szCs w:val="28"/>
          <w:lang w:eastAsia="ru-RU"/>
        </w:rPr>
        <w:t xml:space="preserve">Заседание Комиссии считается правомочным, если в нём участвует более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половины от общего числа членов Комиссии.</w:t>
      </w:r>
    </w:p>
    <w:p w:rsidR="00E53D85" w:rsidRPr="006A12B2" w:rsidRDefault="00844FBE" w:rsidP="00E53D85">
      <w:pPr>
        <w:shd w:val="clear" w:color="auto" w:fill="FFFFFF"/>
        <w:spacing w:after="0" w:line="240" w:lineRule="auto"/>
        <w:ind w:left="38" w:right="24" w:firstLine="67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Заседания Комиссии проводит председатель Комиссии.</w:t>
      </w:r>
    </w:p>
    <w:p w:rsidR="00844FBE" w:rsidRDefault="003F3FC2" w:rsidP="00844FBE">
      <w:pPr>
        <w:shd w:val="clear" w:color="auto" w:fill="FFFFFF"/>
        <w:spacing w:after="0" w:line="240" w:lineRule="auto"/>
        <w:ind w:left="38" w:right="24" w:firstLine="67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12</w:t>
      </w:r>
      <w:r w:rsidR="00844FBE" w:rsidRPr="006A12B2">
        <w:rPr>
          <w:rFonts w:ascii="PT Astra Serif" w:eastAsia="Times New Roman" w:hAnsi="PT Astra Serif"/>
          <w:sz w:val="28"/>
          <w:szCs w:val="28"/>
          <w:lang w:eastAsia="ru-RU"/>
        </w:rPr>
        <w:t>. Передача полномочий члена Комиссии иному лицу не допускается, за исключением случая, указанного в абзаце втором настоящего пункта.</w:t>
      </w:r>
    </w:p>
    <w:p w:rsidR="00E53D85" w:rsidRPr="008B6735" w:rsidRDefault="00E53D85" w:rsidP="008B6735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PT Astra Serif" w:eastAsia="Times New Roman" w:hAnsi="PT Astra Serif"/>
          <w:spacing w:val="-18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           В случае отсутствия по уважительным причинам </w:t>
      </w:r>
      <w:r w:rsidR="008B6735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председателя</w:t>
      </w:r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Комиссии (отпуск, командировка, временная нетрудоспособн</w:t>
      </w:r>
      <w:r w:rsidR="008B6735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ость и т.п.) обязанности председателя</w:t>
      </w:r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Комиссии </w:t>
      </w:r>
      <w:r w:rsidR="008B6735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исполняет заместитель председателя Комиссии. </w:t>
      </w:r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Соответствующее решение отражается в протоколе заседания Комиссии.</w:t>
      </w:r>
    </w:p>
    <w:p w:rsidR="00844FBE" w:rsidRPr="006A12B2" w:rsidRDefault="00844FBE" w:rsidP="00844FBE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PT Astra Serif" w:eastAsia="Times New Roman" w:hAnsi="PT Astra Serif"/>
          <w:spacing w:val="-18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           В случае отсутствия по уважительным причинам секретаря Комиссии (отпуск, командировка, временная нетрудоспособность и т.п.) обязанности секретаря Комиссии по решению председательствующего на заседании Комиссии исполняются одним из сотрудников финансовог</w:t>
      </w:r>
      <w:r w:rsidR="005C4D51"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о управления а</w:t>
      </w:r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дминистрации муниципального образования «</w:t>
      </w:r>
      <w:proofErr w:type="spellStart"/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Мелекесский</w:t>
      </w:r>
      <w:proofErr w:type="spellEnd"/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район»</w:t>
      </w:r>
      <w:r w:rsidR="009509A4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Ульяновской области</w:t>
      </w:r>
      <w:r w:rsidR="00CC632D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 xml:space="preserve"> (далее–Финансовое управление)</w:t>
      </w:r>
      <w:r w:rsidRPr="006A12B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. Соответствующее решение председательствующего на заседании Комиссии отражается в протоколе заседания Комиссии.</w:t>
      </w:r>
    </w:p>
    <w:p w:rsidR="00844FBE" w:rsidRPr="006A12B2" w:rsidRDefault="003F3FC2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18"/>
          <w:sz w:val="28"/>
          <w:szCs w:val="28"/>
          <w:lang w:eastAsia="ru-RU"/>
        </w:rPr>
        <w:t>13</w:t>
      </w:r>
      <w:r w:rsidR="00844FBE" w:rsidRPr="006A12B2">
        <w:rPr>
          <w:rFonts w:ascii="PT Astra Serif" w:eastAsia="Times New Roman" w:hAnsi="PT Astra Serif"/>
          <w:spacing w:val="-18"/>
          <w:sz w:val="28"/>
          <w:szCs w:val="28"/>
          <w:lang w:eastAsia="ru-RU"/>
        </w:rPr>
        <w:t>.</w:t>
      </w:r>
      <w:r w:rsidR="00844FBE" w:rsidRPr="006A12B2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Решения Комиссии принимаются только при единогласном голосовании</w:t>
      </w:r>
      <w:r w:rsidR="00844FBE" w:rsidRPr="006A12B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Ход заседания и принятые решения Комиссии отражаются в протоколе заседания Комиссии, который подписывается председательствующим на заседании Комиссии и секретарём Комиссии.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Протокол должен быть подписан в течение 2 рабочих дней со дня проведения заседания Комиссии.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В протоколе заседания Комиссии указываются: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 дата и место проведения заседания Комиссии;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 повестка дня заседания Комиссии;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 имена и должности участвовавших в заседании членов Комиссии, иных лиц, в том числе экспертов (консультантов);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- решения, принятые по вопросам повестки дня заседания Комиссии.</w:t>
      </w:r>
    </w:p>
    <w:p w:rsidR="00844FBE" w:rsidRPr="006A12B2" w:rsidRDefault="00844FBE" w:rsidP="00844FBE">
      <w:pPr>
        <w:shd w:val="clear" w:color="auto" w:fill="FFFFFF"/>
        <w:tabs>
          <w:tab w:val="left" w:pos="11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Требования к срокам хранения протоколов заседания Комиссии не устанавливаются.</w:t>
      </w:r>
    </w:p>
    <w:p w:rsidR="00844FBE" w:rsidRPr="006A12B2" w:rsidRDefault="003F3FC2" w:rsidP="007A7981">
      <w:pPr>
        <w:shd w:val="clear" w:color="auto" w:fill="FFFFFF"/>
        <w:tabs>
          <w:tab w:val="left" w:pos="709"/>
        </w:tabs>
        <w:spacing w:after="0" w:line="240" w:lineRule="auto"/>
        <w:ind w:left="5" w:right="53" w:firstLine="68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14</w:t>
      </w:r>
      <w:r w:rsidR="00844FBE" w:rsidRPr="006A12B2">
        <w:rPr>
          <w:rFonts w:ascii="PT Astra Serif" w:eastAsia="Times New Roman" w:hAnsi="PT Astra Serif"/>
          <w:sz w:val="28"/>
          <w:szCs w:val="28"/>
          <w:lang w:eastAsia="ru-RU"/>
        </w:rPr>
        <w:t>. Заседания Комиссии проводится в очной форме.</w:t>
      </w:r>
    </w:p>
    <w:p w:rsidR="00535946" w:rsidRPr="006A12B2" w:rsidRDefault="00535946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15. Финансовое управление, совместно с  главными  распорядителями бюджетных средств в отношении подведомственн</w:t>
      </w:r>
      <w:r w:rsidR="009A6A77">
        <w:rPr>
          <w:rFonts w:ascii="PT Astra Serif" w:eastAsia="Times New Roman" w:hAnsi="PT Astra Serif"/>
          <w:sz w:val="28"/>
          <w:szCs w:val="28"/>
          <w:lang w:eastAsia="ru-RU"/>
        </w:rPr>
        <w:t>ых им учреждений, в течение 2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рабочих дней со дня предоставления пакета документов проверяет:</w:t>
      </w:r>
    </w:p>
    <w:p w:rsidR="00535946" w:rsidRPr="006A12B2" w:rsidRDefault="0069305D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>на соответствие кодов бюджетной классификации предмету осуществления закупки;</w:t>
      </w:r>
    </w:p>
    <w:p w:rsidR="00535946" w:rsidRDefault="00535946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б)</w:t>
      </w:r>
      <w:r w:rsidR="0069305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на наличие лимитов</w:t>
      </w:r>
      <w:r w:rsidR="00AA1A7A">
        <w:rPr>
          <w:rFonts w:ascii="PT Astra Serif" w:eastAsia="Times New Roman" w:hAnsi="PT Astra Serif"/>
          <w:sz w:val="28"/>
          <w:szCs w:val="28"/>
          <w:lang w:eastAsia="ru-RU"/>
        </w:rPr>
        <w:t xml:space="preserve"> бюджетных обязательств на соответствующие цели</w:t>
      </w:r>
      <w:r w:rsidR="0069305D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69305D" w:rsidRPr="006A12B2" w:rsidRDefault="0069305D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в) на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аффилированность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контрагента (</w:t>
      </w:r>
      <w:r w:rsidR="0070631D">
        <w:rPr>
          <w:rFonts w:ascii="PT Astra Serif" w:eastAsia="Times New Roman" w:hAnsi="PT Astra Serif"/>
          <w:sz w:val="28"/>
          <w:szCs w:val="28"/>
          <w:lang w:eastAsia="ru-RU"/>
        </w:rPr>
        <w:t xml:space="preserve">при методе сопоставимых рыночных цен)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</w:p>
    <w:p w:rsidR="00535946" w:rsidRPr="006A12B2" w:rsidRDefault="00535946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При наличии замечаний, Финансовое управление возвращает</w:t>
      </w:r>
      <w:r w:rsidR="00962082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</w:t>
      </w:r>
      <w:r w:rsidR="009A6A77">
        <w:rPr>
          <w:rFonts w:ascii="PT Astra Serif" w:eastAsia="Times New Roman" w:hAnsi="PT Astra Serif"/>
          <w:sz w:val="28"/>
          <w:szCs w:val="28"/>
          <w:lang w:eastAsia="ru-RU"/>
        </w:rPr>
        <w:t>па</w:t>
      </w:r>
      <w:r w:rsidR="00962082">
        <w:rPr>
          <w:rFonts w:ascii="PT Astra Serif" w:eastAsia="Times New Roman" w:hAnsi="PT Astra Serif"/>
          <w:sz w:val="28"/>
          <w:szCs w:val="28"/>
          <w:lang w:eastAsia="ru-RU"/>
        </w:rPr>
        <w:t>льному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заказчику пакет документов на доработку. </w:t>
      </w:r>
    </w:p>
    <w:p w:rsidR="00535946" w:rsidRPr="006A12B2" w:rsidRDefault="007A7981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</w:t>
      </w:r>
      <w:r w:rsidR="006A12B2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>При отсутствии замечаний Финансовое управление напр</w:t>
      </w:r>
      <w:r w:rsidR="00555AB7">
        <w:rPr>
          <w:rFonts w:ascii="PT Astra Serif" w:eastAsia="Times New Roman" w:hAnsi="PT Astra Serif"/>
          <w:sz w:val="28"/>
          <w:szCs w:val="28"/>
          <w:lang w:eastAsia="ru-RU"/>
        </w:rPr>
        <w:t>авляет пакет документов в у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правление </w:t>
      </w:r>
      <w:r w:rsidR="002305AF">
        <w:rPr>
          <w:rFonts w:ascii="PT Astra Serif" w:eastAsia="Times New Roman" w:hAnsi="PT Astra Serif"/>
          <w:sz w:val="28"/>
          <w:szCs w:val="28"/>
          <w:lang w:eastAsia="ru-RU"/>
        </w:rPr>
        <w:t>экономики администрации муниципального образовани</w:t>
      </w:r>
      <w:r w:rsidR="00555AB7">
        <w:rPr>
          <w:rFonts w:ascii="PT Astra Serif" w:eastAsia="Times New Roman" w:hAnsi="PT Astra Serif"/>
          <w:sz w:val="28"/>
          <w:szCs w:val="28"/>
          <w:lang w:eastAsia="ru-RU"/>
        </w:rPr>
        <w:t>я «</w:t>
      </w:r>
      <w:proofErr w:type="spellStart"/>
      <w:r w:rsidR="00555AB7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555AB7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(далее - у</w:t>
      </w:r>
      <w:r w:rsidR="002305AF">
        <w:rPr>
          <w:rFonts w:ascii="PT Astra Serif" w:eastAsia="Times New Roman" w:hAnsi="PT Astra Serif"/>
          <w:sz w:val="28"/>
          <w:szCs w:val="28"/>
          <w:lang w:eastAsia="ru-RU"/>
        </w:rPr>
        <w:t>правление экономики)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35946" w:rsidRPr="006A12B2" w:rsidRDefault="007A7981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16. Управление </w:t>
      </w:r>
      <w:r w:rsidR="002305AF">
        <w:rPr>
          <w:rFonts w:ascii="PT Astra Serif" w:eastAsia="Times New Roman" w:hAnsi="PT Astra Serif"/>
          <w:sz w:val="28"/>
          <w:szCs w:val="28"/>
          <w:lang w:eastAsia="ru-RU"/>
        </w:rPr>
        <w:t>экономики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проверяет пакет документов в течение </w:t>
      </w:r>
      <w:r w:rsidR="009A6A7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рабочих дней:</w:t>
      </w:r>
    </w:p>
    <w:p w:rsidR="00CA241C" w:rsidRDefault="00535946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а) на соответствие действующему законодательству, регулирующему</w:t>
      </w:r>
      <w:r w:rsidR="0070631D">
        <w:rPr>
          <w:rFonts w:ascii="PT Astra Serif" w:eastAsia="Times New Roman" w:hAnsi="PT Astra Serif"/>
          <w:sz w:val="28"/>
          <w:szCs w:val="28"/>
          <w:lang w:eastAsia="ru-RU"/>
        </w:rPr>
        <w:t xml:space="preserve"> правоотношения в сфере закупок</w:t>
      </w:r>
      <w:r w:rsidR="00CA241C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35946" w:rsidRPr="006A12B2" w:rsidRDefault="00535946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Управление </w:t>
      </w:r>
      <w:r w:rsidR="002305AF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экономики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вправе запрашивать дополнительную информацию у</w:t>
      </w:r>
      <w:r w:rsidR="00962082">
        <w:rPr>
          <w:rFonts w:ascii="PT Astra Serif" w:eastAsia="Times New Roman" w:hAnsi="PT Astra Serif"/>
          <w:sz w:val="28"/>
          <w:szCs w:val="28"/>
          <w:lang w:eastAsia="ru-RU"/>
        </w:rPr>
        <w:t xml:space="preserve"> муниципального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заказчика, необходимую для проверки пакета документов. При обнаружении недостатков возвращает пакет документов </w:t>
      </w:r>
      <w:r w:rsidR="00D10EAC">
        <w:rPr>
          <w:rFonts w:ascii="PT Astra Serif" w:eastAsia="Times New Roman" w:hAnsi="PT Astra Serif"/>
          <w:sz w:val="28"/>
          <w:szCs w:val="28"/>
          <w:lang w:eastAsia="ru-RU"/>
        </w:rPr>
        <w:t xml:space="preserve">муниципальному 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заказчику на доработку.</w:t>
      </w:r>
    </w:p>
    <w:p w:rsidR="00535946" w:rsidRPr="006A12B2" w:rsidRDefault="00535946" w:rsidP="007A7981">
      <w:pPr>
        <w:shd w:val="clear" w:color="auto" w:fill="FFFFFF"/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>По результа</w:t>
      </w:r>
      <w:r w:rsidR="00A31BD8">
        <w:rPr>
          <w:rFonts w:ascii="PT Astra Serif" w:eastAsia="Times New Roman" w:hAnsi="PT Astra Serif"/>
          <w:sz w:val="28"/>
          <w:szCs w:val="28"/>
          <w:lang w:eastAsia="ru-RU"/>
        </w:rPr>
        <w:t>там проверки пакета документов у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правление </w:t>
      </w:r>
      <w:r w:rsidR="002305AF">
        <w:rPr>
          <w:rFonts w:ascii="PT Astra Serif" w:eastAsia="Times New Roman" w:hAnsi="PT Astra Serif"/>
          <w:sz w:val="28"/>
          <w:szCs w:val="28"/>
          <w:lang w:eastAsia="ru-RU"/>
        </w:rPr>
        <w:t>экономики</w:t>
      </w: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готовит Заключение и передает его вместе с пакетом документов в Финансовое управление. </w:t>
      </w:r>
    </w:p>
    <w:p w:rsidR="00844FBE" w:rsidRPr="006A12B2" w:rsidRDefault="00A31BD8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После получения Заключения от у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правления </w:t>
      </w:r>
      <w:r w:rsidR="002305AF">
        <w:rPr>
          <w:rFonts w:ascii="PT Astra Serif" w:eastAsia="Times New Roman" w:hAnsi="PT Astra Serif"/>
          <w:sz w:val="28"/>
          <w:szCs w:val="28"/>
          <w:lang w:eastAsia="ru-RU"/>
        </w:rPr>
        <w:t>экономики</w:t>
      </w:r>
      <w:r w:rsidR="00535946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 секретарь Комиссии </w:t>
      </w:r>
      <w:r w:rsidR="002F71AB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формирует Регламент проведения заседания Комиссии 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и направляет его членам Комиссии, </w:t>
      </w:r>
      <w:r w:rsidR="0096208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муниципальным 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заказчикам</w:t>
      </w:r>
      <w:r w:rsidR="00844FBE" w:rsidRPr="006A12B2">
        <w:rPr>
          <w:rFonts w:ascii="PT Astra Serif" w:eastAsia="Times New Roman" w:hAnsi="PT Astra Serif"/>
          <w:spacing w:val="-2"/>
          <w:sz w:val="28"/>
          <w:szCs w:val="28"/>
          <w:lang w:eastAsia="ru-RU"/>
        </w:rPr>
        <w:t>, а также, в случае принятия председателем Комиссии соответствующего решения, учредителям</w:t>
      </w:r>
      <w:r w:rsidR="00962082">
        <w:rPr>
          <w:rFonts w:ascii="PT Astra Serif" w:eastAsia="Times New Roman" w:hAnsi="PT Astra Serif"/>
          <w:spacing w:val="-2"/>
          <w:sz w:val="28"/>
          <w:szCs w:val="28"/>
          <w:lang w:eastAsia="ru-RU"/>
        </w:rPr>
        <w:t xml:space="preserve"> муниципальных</w:t>
      </w:r>
      <w:r w:rsidR="00844FBE" w:rsidRPr="006A12B2">
        <w:rPr>
          <w:rFonts w:ascii="PT Astra Serif" w:eastAsia="Times New Roman" w:hAnsi="PT Astra Serif"/>
          <w:spacing w:val="-2"/>
          <w:sz w:val="28"/>
          <w:szCs w:val="28"/>
          <w:lang w:eastAsia="ru-RU"/>
        </w:rPr>
        <w:t xml:space="preserve"> заказчиков или главным распорядителям средств бюджета муниципального образования «</w:t>
      </w:r>
      <w:proofErr w:type="spellStart"/>
      <w:r w:rsidR="00844FBE" w:rsidRPr="006A12B2">
        <w:rPr>
          <w:rFonts w:ascii="PT Astra Serif" w:eastAsia="Times New Roman" w:hAnsi="PT Astra Serif"/>
          <w:spacing w:val="-2"/>
          <w:sz w:val="28"/>
          <w:szCs w:val="28"/>
          <w:lang w:eastAsia="ru-RU"/>
        </w:rPr>
        <w:t>Мелекесский</w:t>
      </w:r>
      <w:proofErr w:type="spellEnd"/>
      <w:r w:rsidR="00844FBE" w:rsidRPr="006A12B2">
        <w:rPr>
          <w:rFonts w:ascii="PT Astra Serif" w:eastAsia="Times New Roman" w:hAnsi="PT Astra Serif"/>
          <w:spacing w:val="-2"/>
          <w:sz w:val="28"/>
          <w:szCs w:val="28"/>
          <w:lang w:eastAsia="ru-RU"/>
        </w:rPr>
        <w:t xml:space="preserve"> район»</w:t>
      </w:r>
      <w:r w:rsidR="009509A4">
        <w:rPr>
          <w:rFonts w:ascii="PT Astra Serif" w:eastAsia="Times New Roman" w:hAnsi="PT Astra Serif"/>
          <w:spacing w:val="-2"/>
          <w:sz w:val="28"/>
          <w:szCs w:val="28"/>
          <w:lang w:eastAsia="ru-RU"/>
        </w:rPr>
        <w:t xml:space="preserve"> Ульяновской области</w:t>
      </w:r>
      <w:r w:rsidR="00844FBE" w:rsidRPr="006A12B2">
        <w:rPr>
          <w:rFonts w:ascii="PT Astra Serif" w:eastAsia="Times New Roman" w:hAnsi="PT Astra Serif"/>
          <w:spacing w:val="-2"/>
          <w:sz w:val="28"/>
          <w:szCs w:val="28"/>
          <w:lang w:eastAsia="ru-RU"/>
        </w:rPr>
        <w:t xml:space="preserve">, не позднее дня, предшествующего дню проведения заседания </w:t>
      </w:r>
      <w:r w:rsidR="00844FBE" w:rsidRPr="006A12B2">
        <w:rPr>
          <w:rFonts w:ascii="PT Astra Serif" w:eastAsia="Times New Roman" w:hAnsi="PT Astra Serif"/>
          <w:sz w:val="28"/>
          <w:szCs w:val="28"/>
          <w:lang w:eastAsia="ru-RU"/>
        </w:rPr>
        <w:t>Комиссии.</w:t>
      </w:r>
    </w:p>
    <w:p w:rsidR="00844FBE" w:rsidRPr="006A12B2" w:rsidRDefault="00516CBE" w:rsidP="007A7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PT Astra Serif" w:eastAsia="Times New Roman" w:hAnsi="PT Astra Serif"/>
          <w:spacing w:val="-6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          17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.</w:t>
      </w:r>
      <w:r w:rsidR="007A7981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>Копия протокола заседания Комиссии направляется</w:t>
      </w:r>
      <w:r w:rsidR="0096208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муниципальному</w:t>
      </w:r>
      <w:r w:rsidR="00844FBE" w:rsidRPr="006A12B2">
        <w:rPr>
          <w:rFonts w:ascii="PT Astra Serif" w:eastAsia="Times New Roman" w:hAnsi="PT Astra Serif"/>
          <w:spacing w:val="-7"/>
          <w:sz w:val="28"/>
          <w:szCs w:val="28"/>
          <w:lang w:eastAsia="ru-RU"/>
        </w:rPr>
        <w:t xml:space="preserve"> заказчику и членам Комиссии в течение 2 рабочих дней со дня проведения </w:t>
      </w:r>
      <w:r w:rsidR="00844FBE"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заседания Комиссии.</w:t>
      </w:r>
    </w:p>
    <w:p w:rsidR="00516CBE" w:rsidRPr="006A12B2" w:rsidRDefault="00626EF4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18.</w:t>
      </w:r>
      <w:r w:rsidR="00516CBE" w:rsidRPr="006A12B2">
        <w:rPr>
          <w:rFonts w:ascii="PT Astra Serif" w:eastAsia="Times New Roman" w:hAnsi="PT Astra Serif"/>
          <w:sz w:val="28"/>
          <w:szCs w:val="28"/>
          <w:lang w:eastAsia="ru-RU"/>
        </w:rPr>
        <w:t>Ответственность за своевременное предоставление для Комиссии пакета документов несут муниципальные заказчики.</w:t>
      </w:r>
    </w:p>
    <w:p w:rsidR="00516CBE" w:rsidRPr="006A12B2" w:rsidRDefault="00516CBE" w:rsidP="007A7981">
      <w:pPr>
        <w:shd w:val="clear" w:color="auto" w:fill="FFFFFF"/>
        <w:tabs>
          <w:tab w:val="left" w:pos="709"/>
        </w:tabs>
        <w:spacing w:after="0" w:line="240" w:lineRule="auto"/>
        <w:ind w:left="19" w:right="29" w:firstLine="682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19. Ответственность за организацию работы муниципальных заказчиков и за соответствие предмета осуществления закупки мероприятиям по муниципальным программам несут главные распорядители бюджетных средств. </w:t>
      </w:r>
    </w:p>
    <w:p w:rsidR="00844FBE" w:rsidRPr="00844FBE" w:rsidRDefault="00516CBE" w:rsidP="007A7981">
      <w:pPr>
        <w:shd w:val="clear" w:color="auto" w:fill="FFFFFF"/>
        <w:tabs>
          <w:tab w:val="left" w:pos="709"/>
        </w:tabs>
        <w:spacing w:after="0" w:line="240" w:lineRule="auto"/>
        <w:ind w:firstLine="69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12B2">
        <w:rPr>
          <w:rFonts w:ascii="PT Astra Serif" w:eastAsia="Times New Roman" w:hAnsi="PT Astra Serif"/>
          <w:spacing w:val="-20"/>
          <w:sz w:val="28"/>
          <w:szCs w:val="28"/>
          <w:lang w:eastAsia="ru-RU"/>
        </w:rPr>
        <w:t>20</w:t>
      </w:r>
      <w:r w:rsidR="00844FBE" w:rsidRPr="006A12B2">
        <w:rPr>
          <w:rFonts w:ascii="PT Astra Serif" w:eastAsia="Times New Roman" w:hAnsi="PT Astra Serif"/>
          <w:spacing w:val="-20"/>
          <w:sz w:val="28"/>
          <w:szCs w:val="28"/>
          <w:lang w:eastAsia="ru-RU"/>
        </w:rPr>
        <w:t>.</w:t>
      </w:r>
      <w:r w:rsidR="007A79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FBE"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Организационно-техническое обеспечение деятельности Комиссии</w:t>
      </w:r>
      <w:r w:rsidR="00844FBE" w:rsidRPr="006A12B2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br/>
      </w:r>
      <w:r w:rsidR="00844FBE" w:rsidRPr="006A12B2">
        <w:rPr>
          <w:rFonts w:ascii="PT Astra Serif" w:eastAsia="Times New Roman" w:hAnsi="PT Astra Serif"/>
          <w:sz w:val="28"/>
          <w:szCs w:val="28"/>
          <w:lang w:eastAsia="ru-RU"/>
        </w:rPr>
        <w:t>осущ</w:t>
      </w:r>
      <w:r w:rsidR="005C4D51" w:rsidRPr="006A12B2">
        <w:rPr>
          <w:rFonts w:ascii="PT Astra Serif" w:eastAsia="Times New Roman" w:hAnsi="PT Astra Serif"/>
          <w:sz w:val="28"/>
          <w:szCs w:val="28"/>
          <w:lang w:eastAsia="ru-RU"/>
        </w:rPr>
        <w:t xml:space="preserve">ествляет </w:t>
      </w:r>
      <w:r w:rsidR="00962082">
        <w:rPr>
          <w:rFonts w:ascii="PT Astra Serif" w:eastAsia="Times New Roman" w:hAnsi="PT Astra Serif"/>
          <w:sz w:val="28"/>
          <w:szCs w:val="28"/>
          <w:lang w:eastAsia="ru-RU"/>
        </w:rPr>
        <w:t>Финансовое управление.</w:t>
      </w:r>
    </w:p>
    <w:p w:rsidR="00844FBE" w:rsidRPr="00844FBE" w:rsidRDefault="00844FBE" w:rsidP="00844FBE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  <w:sectPr w:rsidR="00844FBE" w:rsidRPr="00844FBE" w:rsidSect="008B7543">
          <w:pgSz w:w="11909" w:h="16834" w:code="9"/>
          <w:pgMar w:top="850" w:right="1134" w:bottom="1701" w:left="1134" w:header="720" w:footer="720" w:gutter="0"/>
          <w:cols w:space="720"/>
          <w:docGrid w:linePitch="299"/>
        </w:sectPr>
      </w:pPr>
    </w:p>
    <w:p w:rsidR="00844FBE" w:rsidRDefault="00BA4155" w:rsidP="00844FBE">
      <w:pPr>
        <w:shd w:val="clear" w:color="auto" w:fill="FFFFFF"/>
        <w:spacing w:after="0" w:line="240" w:lineRule="auto"/>
        <w:ind w:right="53"/>
        <w:jc w:val="right"/>
        <w:rPr>
          <w:rFonts w:ascii="PT Astra Serif" w:eastAsia="Times New Roman" w:hAnsi="PT Astra Serif"/>
          <w:spacing w:val="-1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12"/>
          <w:sz w:val="28"/>
          <w:szCs w:val="28"/>
          <w:lang w:eastAsia="ru-RU"/>
        </w:rPr>
        <w:lastRenderedPageBreak/>
        <w:t xml:space="preserve">     </w:t>
      </w:r>
      <w:r w:rsidR="009509A4">
        <w:rPr>
          <w:rFonts w:ascii="PT Astra Serif" w:eastAsia="Times New Roman" w:hAnsi="PT Astra Serif"/>
          <w:spacing w:val="-12"/>
          <w:sz w:val="28"/>
          <w:szCs w:val="28"/>
          <w:lang w:eastAsia="ru-RU"/>
        </w:rPr>
        <w:t>Приложение</w:t>
      </w:r>
      <w:r w:rsidR="00844FBE" w:rsidRPr="00844FBE">
        <w:rPr>
          <w:rFonts w:ascii="PT Astra Serif" w:eastAsia="Times New Roman" w:hAnsi="PT Astra Serif"/>
          <w:spacing w:val="-12"/>
          <w:sz w:val="28"/>
          <w:szCs w:val="28"/>
          <w:lang w:eastAsia="ru-RU"/>
        </w:rPr>
        <w:t xml:space="preserve"> 1</w:t>
      </w:r>
    </w:p>
    <w:p w:rsidR="002F343C" w:rsidRPr="00844FBE" w:rsidRDefault="00BA4155" w:rsidP="00BA4155">
      <w:pPr>
        <w:shd w:val="clear" w:color="auto" w:fill="FFFFFF"/>
        <w:spacing w:after="0" w:line="240" w:lineRule="auto"/>
        <w:ind w:right="53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1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EC7F14">
        <w:rPr>
          <w:rFonts w:ascii="PT Astra Serif" w:eastAsia="Times New Roman" w:hAnsi="PT Astra Serif"/>
          <w:spacing w:val="-12"/>
          <w:sz w:val="28"/>
          <w:szCs w:val="28"/>
          <w:lang w:eastAsia="ru-RU"/>
        </w:rPr>
        <w:t>к П</w:t>
      </w:r>
      <w:r w:rsidR="002F343C">
        <w:rPr>
          <w:rFonts w:ascii="PT Astra Serif" w:eastAsia="Times New Roman" w:hAnsi="PT Astra Serif"/>
          <w:spacing w:val="-12"/>
          <w:sz w:val="28"/>
          <w:szCs w:val="28"/>
          <w:lang w:eastAsia="ru-RU"/>
        </w:rPr>
        <w:t xml:space="preserve">оложению  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left="2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ПЕРЕЧЕНЬ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left="2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товаров, работ, услуг, закупка которых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left="2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подлежат оценке эффективности в случае, если цена контракта (договора), цена  единиц товара, работы, услуги </w:t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соответствуют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left="3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или более установленного значения</w:t>
      </w:r>
    </w:p>
    <w:p w:rsidR="00844FBE" w:rsidRPr="00844FBE" w:rsidRDefault="00844FBE" w:rsidP="00844FB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7"/>
        <w:gridCol w:w="5021"/>
        <w:gridCol w:w="15"/>
        <w:gridCol w:w="2470"/>
      </w:tblGrid>
      <w:tr w:rsidR="00844FBE" w:rsidRPr="00844FBE" w:rsidTr="00BA7A04">
        <w:trPr>
          <w:trHeight w:hRule="exact" w:val="201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Код</w:t>
            </w:r>
          </w:p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 ОКПД</w:t>
            </w:r>
            <w:proofErr w:type="gramStart"/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  <w:proofErr w:type="gramEnd"/>
          </w:p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gramStart"/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ОК</w:t>
            </w:r>
            <w:proofErr w:type="gramEnd"/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034-2014 (КПЕС 2008)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Наименование </w:t>
            </w:r>
          </w:p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товара, работы, услуги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Цена контракта (договора), цена единиц товара, работы, услуги</w:t>
            </w:r>
            <w:r w:rsidRPr="00844FBE">
              <w:rPr>
                <w:rFonts w:ascii="PT Astra Serif" w:eastAsia="Times New Roman" w:hAnsi="PT Astra Serif"/>
                <w:spacing w:val="-1"/>
                <w:sz w:val="28"/>
                <w:szCs w:val="28"/>
                <w:lang w:eastAsia="ru-RU"/>
              </w:rPr>
              <w:t>,</w:t>
            </w:r>
          </w:p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тыс. руб.</w:t>
            </w:r>
          </w:p>
        </w:tc>
      </w:tr>
      <w:tr w:rsidR="00844FBE" w:rsidRPr="00844FBE" w:rsidTr="00BA7A04">
        <w:trPr>
          <w:trHeight w:hRule="exact" w:val="37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1003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2342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844FBE" w:rsidRPr="00844FBE" w:rsidTr="00BA7A04">
        <w:trPr>
          <w:trHeight w:hRule="exact" w:val="6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883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Продукция и услуги сельского хозяйства и охоты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1000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 w:rsidR="00BA7A0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3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898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Продукты пищевые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 w:rsidR="00BA7A0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6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83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18.1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полиграфические и услуги, связанные с печатанием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1000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 w:rsidR="00BA7A04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3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pacing w:val="-1"/>
                <w:sz w:val="28"/>
                <w:szCs w:val="28"/>
                <w:lang w:eastAsia="ru-RU"/>
              </w:rPr>
              <w:t>19.20.21.100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Бензин автомобильный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1000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3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pacing w:val="-2"/>
                <w:sz w:val="28"/>
                <w:szCs w:val="28"/>
                <w:lang w:eastAsia="ru-RU"/>
              </w:rPr>
              <w:t>19.20.21.310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Топливо дизельное летнее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1000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3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pacing w:val="-1"/>
                <w:sz w:val="28"/>
                <w:szCs w:val="28"/>
                <w:lang w:eastAsia="ru-RU"/>
              </w:rPr>
              <w:t>19.20.21.320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Топливо дизельное зимнее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1000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6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739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25.21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Радиаторы</w:t>
            </w:r>
            <w:r w:rsidR="008B754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 водогрейные котлы центрального отопления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9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80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25.3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Котлы</w:t>
            </w:r>
            <w:r w:rsidR="008B754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паровые, кроме водогрейных котлов центрального отопления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6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802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26.2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Компьютеры</w:t>
            </w:r>
            <w:r w:rsidR="008B754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и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периферийное оборудование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5D584D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70,0</w:t>
            </w:r>
          </w:p>
        </w:tc>
      </w:tr>
      <w:tr w:rsidR="00844FBE" w:rsidRPr="00844FBE" w:rsidTr="00BA7A04">
        <w:trPr>
          <w:trHeight w:hRule="exact" w:val="6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638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26.40.3</w:t>
            </w:r>
          </w:p>
        </w:tc>
        <w:tc>
          <w:tcPr>
            <w:tcW w:w="5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Аппаратура для записи и воспроизведения звука и изображения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5D584D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300,0</w:t>
            </w:r>
          </w:p>
        </w:tc>
      </w:tr>
      <w:tr w:rsidR="00844FBE" w:rsidRPr="00844FBE" w:rsidTr="00BA7A04">
        <w:trPr>
          <w:trHeight w:hRule="exact" w:val="6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83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26.7 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200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844FBE" w:rsidRPr="00844FBE" w:rsidTr="00BA7A04">
        <w:trPr>
          <w:trHeight w:hRule="exact" w:val="95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768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28.23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4FBE" w:rsidRPr="00844FBE" w:rsidRDefault="00844FBE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Машины офисные и оборудование, кроме компьютеров и          периферийного оборудования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FBE" w:rsidRPr="00844FBE" w:rsidRDefault="009A3956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70</w:t>
            </w:r>
            <w:r w:rsidR="005D58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</w:p>
          <w:p w:rsidR="00844FBE" w:rsidRPr="00844FBE" w:rsidRDefault="00844FBE" w:rsidP="00844FBE">
            <w:pPr>
              <w:shd w:val="clear" w:color="auto" w:fill="FFFFFF"/>
              <w:spacing w:after="0" w:line="240" w:lineRule="auto"/>
              <w:ind w:left="72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3116A2" w:rsidRPr="00844FBE" w:rsidTr="00BA7A04">
        <w:trPr>
          <w:trHeight w:hRule="exact" w:val="95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2E17F5">
            <w:pPr>
              <w:shd w:val="clear" w:color="auto" w:fill="FFFFFF"/>
              <w:ind w:left="2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9"/>
                <w:sz w:val="28"/>
                <w:szCs w:val="28"/>
              </w:rPr>
              <w:t xml:space="preserve">          </w:t>
            </w:r>
            <w:r w:rsidRPr="00346333">
              <w:rPr>
                <w:rFonts w:ascii="PT Astra Serif" w:hAnsi="PT Astra Serif"/>
                <w:spacing w:val="-9"/>
                <w:sz w:val="28"/>
                <w:szCs w:val="28"/>
              </w:rPr>
              <w:t>28.25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2E17F5">
            <w:pPr>
              <w:shd w:val="clear" w:color="auto" w:fill="FFFFFF"/>
              <w:spacing w:line="274" w:lineRule="exact"/>
              <w:ind w:left="5" w:firstLine="1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pacing w:val="4"/>
                <w:sz w:val="28"/>
                <w:szCs w:val="28"/>
              </w:rPr>
              <w:t xml:space="preserve">Оборудование промышленное холодильное </w:t>
            </w:r>
            <w:r w:rsidRPr="00346333">
              <w:rPr>
                <w:rFonts w:ascii="PT Astra Serif" w:hAnsi="PT Astra Serif"/>
                <w:spacing w:val="-1"/>
                <w:sz w:val="28"/>
                <w:szCs w:val="28"/>
              </w:rPr>
              <w:t>и вентиляционное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5D584D">
            <w:pPr>
              <w:shd w:val="clear" w:color="auto" w:fill="FFFFFF"/>
              <w:rPr>
                <w:rFonts w:ascii="PT Astra Serif" w:hAnsi="PT Astra Serif"/>
                <w:spacing w:val="-12"/>
                <w:sz w:val="28"/>
                <w:szCs w:val="28"/>
              </w:rPr>
            </w:pPr>
            <w:r>
              <w:rPr>
                <w:rFonts w:ascii="PT Astra Serif" w:hAnsi="PT Astra Serif"/>
                <w:spacing w:val="-12"/>
                <w:sz w:val="28"/>
                <w:szCs w:val="28"/>
              </w:rPr>
              <w:t>до 3</w:t>
            </w:r>
            <w:r w:rsidRPr="00346333">
              <w:rPr>
                <w:rFonts w:ascii="PT Astra Serif" w:hAnsi="PT Astra Serif"/>
                <w:spacing w:val="-12"/>
                <w:sz w:val="28"/>
                <w:szCs w:val="28"/>
              </w:rPr>
              <w:t>00,0*</w:t>
            </w:r>
          </w:p>
        </w:tc>
      </w:tr>
      <w:tr w:rsidR="003116A2" w:rsidRPr="00844FBE" w:rsidTr="00BA7A04">
        <w:trPr>
          <w:trHeight w:hRule="exact" w:val="87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667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28.30.2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Тракторы для сельского хозяйства прочие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5D584D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1500,0</w:t>
            </w:r>
            <w:r w:rsidR="003116A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16A2" w:rsidRPr="00844FBE" w:rsidTr="00BA7A04">
        <w:trPr>
          <w:trHeight w:hRule="exact" w:val="9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662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28.30.3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Машины и</w:t>
            </w:r>
            <w:r w:rsidR="008B754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оборудование сельскохозяйственные</w:t>
            </w:r>
            <w:r w:rsidR="002E68D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для обработки почвы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5D584D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500,0</w:t>
            </w:r>
          </w:p>
        </w:tc>
      </w:tr>
      <w:tr w:rsidR="003116A2" w:rsidRPr="00844FBE" w:rsidTr="00BA7A04">
        <w:trPr>
          <w:trHeight w:hRule="exact" w:val="9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3116A2">
            <w:pPr>
              <w:shd w:val="clear" w:color="auto" w:fill="FFFFFF"/>
              <w:ind w:left="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z w:val="28"/>
                <w:szCs w:val="28"/>
              </w:rPr>
              <w:t>28.4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2E17F5">
            <w:pPr>
              <w:shd w:val="clear" w:color="auto" w:fill="FFFFFF"/>
              <w:spacing w:line="278" w:lineRule="exact"/>
              <w:ind w:right="10" w:hanging="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z w:val="28"/>
                <w:szCs w:val="28"/>
              </w:rPr>
              <w:t>Оборудование металлообрабатывающее и станки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69305D">
            <w:pPr>
              <w:shd w:val="clear" w:color="auto" w:fill="FFFFFF"/>
              <w:rPr>
                <w:rFonts w:ascii="PT Astra Serif" w:hAnsi="PT Astra Serif"/>
                <w:spacing w:val="-12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35</w:t>
            </w:r>
            <w:r w:rsidRPr="003463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116A2" w:rsidRPr="00844FBE" w:rsidTr="00BA7A04">
        <w:trPr>
          <w:trHeight w:hRule="exact" w:val="9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3116A2">
            <w:pPr>
              <w:shd w:val="clear" w:color="auto" w:fill="FFFFFF"/>
              <w:ind w:left="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pacing w:val="-8"/>
                <w:sz w:val="28"/>
                <w:szCs w:val="28"/>
              </w:rPr>
              <w:t>28.49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2E17F5">
            <w:pPr>
              <w:shd w:val="clear" w:color="auto" w:fill="FFFFFF"/>
              <w:ind w:right="67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pacing w:val="-3"/>
                <w:sz w:val="28"/>
                <w:szCs w:val="28"/>
              </w:rPr>
              <w:t>Станки  прочие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69305D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z w:val="28"/>
                <w:szCs w:val="28"/>
              </w:rPr>
              <w:t xml:space="preserve">до </w:t>
            </w:r>
            <w:r>
              <w:rPr>
                <w:rFonts w:ascii="PT Astra Serif" w:hAnsi="PT Astra Serif"/>
                <w:sz w:val="28"/>
                <w:szCs w:val="28"/>
              </w:rPr>
              <w:t>250</w:t>
            </w:r>
            <w:r w:rsidRPr="00346333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3116A2" w:rsidRPr="00844FBE" w:rsidTr="00BA7A04">
        <w:trPr>
          <w:trHeight w:hRule="exact" w:val="9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3116A2">
            <w:pPr>
              <w:shd w:val="clear" w:color="auto" w:fill="FFFFFF"/>
              <w:ind w:left="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pacing w:val="-7"/>
                <w:sz w:val="28"/>
                <w:szCs w:val="28"/>
              </w:rPr>
              <w:t>28.94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2E17F5">
            <w:pPr>
              <w:shd w:val="clear" w:color="auto" w:fill="FFFFFF"/>
              <w:spacing w:line="278" w:lineRule="exact"/>
              <w:ind w:firstLine="1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pacing w:val="5"/>
                <w:sz w:val="28"/>
                <w:szCs w:val="28"/>
              </w:rPr>
              <w:t xml:space="preserve">Оборудование для текстильного, швейного </w:t>
            </w:r>
            <w:r w:rsidRPr="00346333">
              <w:rPr>
                <w:rFonts w:ascii="PT Astra Serif" w:hAnsi="PT Astra Serif"/>
                <w:spacing w:val="-1"/>
                <w:sz w:val="28"/>
                <w:szCs w:val="28"/>
              </w:rPr>
              <w:t>и кожевенного производства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69305D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 10</w:t>
            </w:r>
            <w:r w:rsidRPr="0034633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3116A2" w:rsidRPr="00844FBE" w:rsidTr="005D584D">
        <w:trPr>
          <w:trHeight w:hRule="exact" w:val="10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3116A2">
            <w:pPr>
              <w:shd w:val="clear" w:color="auto" w:fill="FFFFFF"/>
              <w:ind w:left="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6333">
              <w:rPr>
                <w:rFonts w:ascii="PT Astra Serif" w:hAnsi="PT Astra Serif"/>
                <w:sz w:val="28"/>
                <w:szCs w:val="28"/>
              </w:rPr>
              <w:t>28.99.1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0624BB" w:rsidRDefault="003116A2" w:rsidP="002E17F5">
            <w:pPr>
              <w:shd w:val="clear" w:color="auto" w:fill="FFFFFF"/>
              <w:spacing w:line="278" w:lineRule="exact"/>
              <w:ind w:right="10" w:hanging="5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116A2">
              <w:rPr>
                <w:rFonts w:ascii="PT Astra Serif" w:hAnsi="PT Astra Serif"/>
                <w:sz w:val="28"/>
                <w:szCs w:val="28"/>
              </w:rPr>
              <w:t>Машины печатные и переплетные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346333" w:rsidRDefault="003116A2" w:rsidP="0069305D">
            <w:pPr>
              <w:shd w:val="clear" w:color="auto" w:fill="FFFFFF"/>
              <w:rPr>
                <w:rFonts w:ascii="PT Astra Serif" w:hAnsi="PT Astra Serif"/>
                <w:spacing w:val="-12"/>
                <w:sz w:val="28"/>
                <w:szCs w:val="28"/>
              </w:rPr>
            </w:pPr>
            <w:r w:rsidRPr="00346333">
              <w:rPr>
                <w:rFonts w:ascii="PT Astra Serif" w:hAnsi="PT Astra Serif"/>
                <w:sz w:val="28"/>
                <w:szCs w:val="28"/>
              </w:rPr>
              <w:t>до 50,0</w:t>
            </w:r>
          </w:p>
        </w:tc>
      </w:tr>
      <w:tr w:rsidR="003116A2" w:rsidRPr="00844FBE" w:rsidTr="00BA7A04">
        <w:trPr>
          <w:trHeight w:hRule="exact" w:val="6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9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28.99.32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Карусели, качели, тиры и прочие аттракционы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500*</w:t>
            </w:r>
          </w:p>
        </w:tc>
      </w:tr>
      <w:tr w:rsidR="003116A2" w:rsidRPr="00844FBE" w:rsidTr="00BA7A04">
        <w:trPr>
          <w:trHeight w:hRule="exact" w:val="3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821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29.1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Средства автотранспортные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247E1D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700,0</w:t>
            </w:r>
          </w:p>
        </w:tc>
      </w:tr>
      <w:tr w:rsidR="003116A2" w:rsidRPr="00844FBE" w:rsidTr="00BA7A04">
        <w:trPr>
          <w:trHeight w:hRule="exact" w:val="3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821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30.1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Корабли, суда и лодки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62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821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30.9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Средства транспортные и оборудование, не включенные в другие группировки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32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888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13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81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32.30.14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Снаряды, инвента</w:t>
            </w:r>
            <w:r w:rsidR="002E68D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рь и оборудование для занятий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физкультурой, гимнастикой и атлетикой, занятий в спортзалах, фитнес</w:t>
            </w:r>
            <w:r w:rsidR="003342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="0033424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центрах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4A35F8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</w:t>
            </w:r>
            <w:r w:rsidR="003116A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 w:rsidR="003116A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15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81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32.30.15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Снаряды, инвентарь и оборудование прочие для занятий спортом или для игр на открытом воздухе;</w:t>
            </w:r>
            <w:r w:rsidR="008B754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плавательные бассейны и бассейны для гребли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300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9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71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32.99.53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Приборы, аппаратура и модели, предназначенные для демонстрационных целей</w:t>
            </w:r>
          </w:p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целей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94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6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33.12.15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по ремонту и техническому обслуживанию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подъемно-транспортного оборудования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750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F74E5F">
        <w:trPr>
          <w:trHeight w:hRule="exact" w:val="165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6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33.12.18</w:t>
            </w:r>
          </w:p>
        </w:tc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Pr="00844FBE" w:rsidRDefault="003116A2" w:rsidP="00F74E5F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небытового</w:t>
            </w:r>
            <w:proofErr w:type="spellEnd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холодильного и вентиляционного </w:t>
            </w: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6A2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750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945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758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41.1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Документация проектная для строительства 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C83D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40</w:t>
            </w:r>
            <w:r w:rsidR="003116A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 w:rsidR="003116A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945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43.22.12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Работы   по   монтажу   систем   отопления, вентиляции и кондиционирования воздуха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650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322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758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58.11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по изданию книг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650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322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912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в области теле- и радиовещания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200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1113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739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62.01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Продукты   программные и   услуги   по разработке и тестированию программного обеспечения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C83DA2" w:rsidP="00C83DA2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</w:t>
            </w:r>
            <w:r w:rsidR="003116A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 w:rsidR="003116A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326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744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63.91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информационных агентств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200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194AE6">
        <w:trPr>
          <w:trHeight w:hRule="exact" w:val="1409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81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71.1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      в       области       архитектуры, инженерно-технического проектирования и               связанные               технические консультативные услуги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5000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624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739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82.30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 по  организации  конференций  и торговых выставок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200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317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56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93.11.10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спортивных объектов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194AE6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200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  <w:tr w:rsidR="003116A2" w:rsidRPr="00844FBE" w:rsidTr="00BA7A04">
        <w:trPr>
          <w:trHeight w:hRule="exact" w:val="1581"/>
        </w:trPr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94.99.19.150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44FB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Услуги    объединений,     создаваемых    с целью      проведения      культурных      и развлекательных          мероприятий          и организации досуга, кроме спорта или игр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16A2" w:rsidRPr="00844FBE" w:rsidRDefault="003116A2" w:rsidP="00844FB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до 300</w:t>
            </w:r>
            <w:r w:rsidR="00247E1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,0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*</w:t>
            </w:r>
          </w:p>
        </w:tc>
      </w:tr>
    </w:tbl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___________________________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*цена контракта (договора)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P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Default="00844FBE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69305D" w:rsidRDefault="0069305D" w:rsidP="00844FBE">
      <w:pPr>
        <w:shd w:val="clear" w:color="auto" w:fill="FFFFFF"/>
        <w:spacing w:after="0" w:line="240" w:lineRule="auto"/>
        <w:ind w:right="5"/>
        <w:jc w:val="both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Default="00844FBE" w:rsidP="00194AE6">
      <w:pPr>
        <w:shd w:val="clear" w:color="auto" w:fill="FFFFFF"/>
        <w:spacing w:after="0" w:line="240" w:lineRule="auto"/>
        <w:ind w:right="5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EC7F14" w:rsidRPr="00844FBE" w:rsidRDefault="00EC7F14" w:rsidP="00194AE6">
      <w:pPr>
        <w:shd w:val="clear" w:color="auto" w:fill="FFFFFF"/>
        <w:spacing w:after="0" w:line="240" w:lineRule="auto"/>
        <w:ind w:right="5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</w:p>
    <w:p w:rsidR="00844FBE" w:rsidRDefault="009509A4" w:rsidP="00844FBE">
      <w:pPr>
        <w:shd w:val="clear" w:color="auto" w:fill="FFFFFF"/>
        <w:spacing w:after="0" w:line="240" w:lineRule="auto"/>
        <w:ind w:right="5"/>
        <w:jc w:val="right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lastRenderedPageBreak/>
        <w:t xml:space="preserve">Приложение </w:t>
      </w:r>
      <w:r w:rsidR="00844FBE" w:rsidRPr="00844FBE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 xml:space="preserve"> 2</w:t>
      </w:r>
    </w:p>
    <w:p w:rsidR="00EC7F14" w:rsidRPr="00844FBE" w:rsidRDefault="00EC7F14" w:rsidP="00844FBE">
      <w:pPr>
        <w:shd w:val="clear" w:color="auto" w:fill="FFFFFF"/>
        <w:spacing w:after="0" w:line="240" w:lineRule="auto"/>
        <w:ind w:right="5"/>
        <w:jc w:val="right"/>
        <w:rPr>
          <w:rFonts w:ascii="PT Astra Serif" w:eastAsia="Times New Roman" w:hAnsi="PT Astra Serif"/>
          <w:spacing w:val="-1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к Положению</w:t>
      </w:r>
    </w:p>
    <w:p w:rsidR="00844FBE" w:rsidRPr="00844FBE" w:rsidRDefault="00CA05B6" w:rsidP="00844FBE">
      <w:pPr>
        <w:shd w:val="clear" w:color="auto" w:fill="FFFFFF"/>
        <w:tabs>
          <w:tab w:val="left" w:leader="underscore" w:pos="5530"/>
        </w:tabs>
        <w:spacing w:after="0" w:line="240" w:lineRule="auto"/>
        <w:ind w:left="4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«____» __________ 20___г.</w:t>
      </w:r>
    </w:p>
    <w:p w:rsidR="00844FBE" w:rsidRDefault="00844FBE" w:rsidP="00844FBE">
      <w:pPr>
        <w:shd w:val="clear" w:color="auto" w:fill="FFFFFF"/>
        <w:tabs>
          <w:tab w:val="left" w:leader="underscore" w:pos="5530"/>
        </w:tabs>
        <w:spacing w:after="0" w:line="240" w:lineRule="auto"/>
        <w:ind w:left="48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Pr="00844FBE" w:rsidRDefault="00CA05B6" w:rsidP="00844FBE">
      <w:pPr>
        <w:shd w:val="clear" w:color="auto" w:fill="FFFFFF"/>
        <w:tabs>
          <w:tab w:val="left" w:leader="underscore" w:pos="5530"/>
        </w:tabs>
        <w:spacing w:after="0" w:line="240" w:lineRule="auto"/>
        <w:ind w:left="48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Pr="00CA05B6" w:rsidRDefault="00CA05B6" w:rsidP="00CA05B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A05B6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CA05B6" w:rsidRPr="00CA05B6" w:rsidRDefault="00CA05B6" w:rsidP="00CA05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05B6">
        <w:rPr>
          <w:rFonts w:ascii="Times New Roman" w:hAnsi="Times New Roman"/>
          <w:sz w:val="28"/>
          <w:szCs w:val="28"/>
        </w:rPr>
        <w:t>по обоснованию закупки</w:t>
      </w:r>
    </w:p>
    <w:p w:rsidR="00CA05B6" w:rsidRPr="00CA05B6" w:rsidRDefault="00CA05B6" w:rsidP="00CA0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46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9"/>
        <w:gridCol w:w="4974"/>
      </w:tblGrid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A05B6">
              <w:rPr>
                <w:rFonts w:ascii="PT Astra Serif" w:hAnsi="PT Astra Serif"/>
                <w:b/>
                <w:sz w:val="28"/>
                <w:szCs w:val="28"/>
              </w:rPr>
              <w:t>Наименование пункта: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A05B6">
              <w:rPr>
                <w:rFonts w:ascii="PT Astra Serif" w:hAnsi="PT Astra Serif"/>
                <w:b/>
                <w:sz w:val="28"/>
                <w:szCs w:val="28"/>
              </w:rPr>
              <w:t>Текст пояснений:</w:t>
            </w: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1" w:name="_Hlk535938340"/>
            <w:r w:rsidRPr="00CA05B6">
              <w:rPr>
                <w:rFonts w:ascii="PT Astra Serif" w:hAnsi="PT Astra Serif"/>
                <w:sz w:val="28"/>
                <w:szCs w:val="28"/>
              </w:rPr>
              <w:t>Наименование заказчика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B6">
              <w:rPr>
                <w:rFonts w:ascii="PT Astra Serif" w:hAnsi="PT Astra Serif"/>
                <w:sz w:val="28"/>
                <w:szCs w:val="28"/>
              </w:rPr>
              <w:t>Идентификационный код закупки</w:t>
            </w:r>
            <w:r w:rsidRPr="00CA05B6">
              <w:rPr>
                <w:rFonts w:ascii="PT Astra Serif" w:eastAsia="Times New Roman" w:hAnsi="PT Astra Serif"/>
                <w:sz w:val="28"/>
                <w:szCs w:val="28"/>
              </w:rPr>
              <w:t xml:space="preserve"> в плане-графике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B6" w:rsidRPr="00CA05B6" w:rsidRDefault="00CA05B6" w:rsidP="00CA05B6">
            <w:pPr>
              <w:spacing w:after="0" w:line="25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B6">
              <w:rPr>
                <w:rFonts w:ascii="PT Astra Serif" w:hAnsi="PT Astra Serif"/>
                <w:sz w:val="28"/>
                <w:szCs w:val="28"/>
              </w:rPr>
              <w:t>Планируемый срок начала осуществления закупки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B6">
              <w:rPr>
                <w:rFonts w:ascii="PT Astra Serif" w:hAnsi="PT Astra Serif"/>
                <w:sz w:val="28"/>
                <w:szCs w:val="28"/>
              </w:rPr>
              <w:t>Наименование объекта закупки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B6">
              <w:rPr>
                <w:rFonts w:ascii="PT Astra Serif" w:hAnsi="PT Astra Serif"/>
                <w:sz w:val="28"/>
                <w:szCs w:val="28"/>
              </w:rPr>
              <w:t>Начальная (максимальная) цена контракта, руб.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2" w:name="_Hlk535938455"/>
            <w:r w:rsidRPr="00CA05B6">
              <w:rPr>
                <w:rFonts w:ascii="PT Astra Serif" w:hAnsi="PT Astra Serif"/>
                <w:sz w:val="28"/>
                <w:szCs w:val="28"/>
              </w:rPr>
              <w:t>Источник финансирования, КБК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B6">
              <w:rPr>
                <w:rFonts w:ascii="PT Astra Serif" w:hAnsi="PT Astra Serif"/>
                <w:sz w:val="28"/>
                <w:szCs w:val="28"/>
              </w:rPr>
              <w:t>Цель осуществления закупки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suppressAutoHyphens/>
              <w:spacing w:after="0"/>
              <w:ind w:left="-109" w:firstLine="1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  <w:highlight w:val="cyan"/>
              </w:rPr>
            </w:pPr>
            <w:r w:rsidRPr="00CA05B6">
              <w:rPr>
                <w:rFonts w:ascii="PT Astra Serif" w:hAnsi="PT Astra Serif"/>
                <w:sz w:val="28"/>
                <w:szCs w:val="28"/>
              </w:rPr>
              <w:t>Ожидаемый результат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spacing w:after="0"/>
              <w:ind w:left="-108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CA05B6" w:rsidRPr="00CA05B6" w:rsidTr="00CA05B6"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A05B6">
              <w:rPr>
                <w:rFonts w:ascii="PT Astra Serif" w:hAnsi="PT Astra Serif"/>
                <w:sz w:val="28"/>
                <w:szCs w:val="28"/>
              </w:rPr>
              <w:t>Основание предоставления технико-экономического задания</w:t>
            </w:r>
          </w:p>
        </w:tc>
        <w:tc>
          <w:tcPr>
            <w:tcW w:w="2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5B6" w:rsidRPr="00CA05B6" w:rsidRDefault="00CA05B6" w:rsidP="00CA05B6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bookmarkEnd w:id="1"/>
      <w:bookmarkEnd w:id="2"/>
    </w:tbl>
    <w:p w:rsidR="00CA05B6" w:rsidRPr="00CA05B6" w:rsidRDefault="00CA05B6" w:rsidP="00CA05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5B6" w:rsidRPr="00CA05B6" w:rsidRDefault="00CA05B6" w:rsidP="00CA05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FBE" w:rsidRPr="00844FBE" w:rsidRDefault="00844FBE" w:rsidP="00844FB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844FBE" w:rsidRDefault="00844FBE" w:rsidP="00844FB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844FBE" w:rsidRDefault="00844FBE" w:rsidP="00844FB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844FBE" w:rsidRDefault="00844FBE" w:rsidP="00844FB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844FBE" w:rsidRDefault="00A31BD8" w:rsidP="00844FB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Заказчик                 </w:t>
      </w:r>
      <w:r w:rsid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ab/>
        <w:t>_________</w:t>
      </w:r>
      <w:r w:rsidR="00844FBE">
        <w:rPr>
          <w:rFonts w:ascii="PT Astra Serif" w:eastAsia="Times New Roman" w:hAnsi="PT Astra Serif"/>
          <w:sz w:val="28"/>
          <w:szCs w:val="28"/>
          <w:lang w:eastAsia="ru-RU"/>
        </w:rPr>
        <w:t>______</w:t>
      </w:r>
      <w:r w:rsidR="00844FBE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844FBE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</w:t>
      </w:r>
      <w:r>
        <w:rPr>
          <w:rFonts w:ascii="PT Astra Serif" w:eastAsia="Times New Roman" w:hAnsi="PT Astra Serif"/>
          <w:sz w:val="28"/>
          <w:szCs w:val="28"/>
          <w:lang w:eastAsia="ru-RU"/>
        </w:rPr>
        <w:t>_____________</w:t>
      </w:r>
    </w:p>
    <w:p w:rsidR="00844FBE" w:rsidRPr="00A31BD8" w:rsidRDefault="00844FBE" w:rsidP="00844FBE">
      <w:pPr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A31BD8">
        <w:rPr>
          <w:rFonts w:ascii="PT Astra Serif" w:eastAsia="Times New Roman" w:hAnsi="PT Astra Serif"/>
          <w:sz w:val="20"/>
          <w:szCs w:val="20"/>
          <w:lang w:eastAsia="ru-RU"/>
        </w:rPr>
        <w:t xml:space="preserve">       (подпись)</w:t>
      </w:r>
      <w:r w:rsidRPr="00A31BD8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Pr="00A31BD8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Pr="00A31BD8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Pr="00A31BD8">
        <w:rPr>
          <w:rFonts w:ascii="PT Astra Serif" w:eastAsia="Times New Roman" w:hAnsi="PT Astra Serif"/>
          <w:sz w:val="20"/>
          <w:szCs w:val="20"/>
          <w:lang w:eastAsia="ru-RU"/>
        </w:rPr>
        <w:tab/>
      </w:r>
      <w:r w:rsidR="00A31BD8" w:rsidRPr="00A31BD8">
        <w:rPr>
          <w:rFonts w:ascii="PT Astra Serif" w:eastAsia="Times New Roman" w:hAnsi="PT Astra Serif"/>
          <w:sz w:val="20"/>
          <w:szCs w:val="20"/>
          <w:lang w:eastAsia="ru-RU"/>
        </w:rPr>
        <w:t>(расшифровка</w:t>
      </w:r>
      <w:r w:rsidR="00A31BD8">
        <w:rPr>
          <w:rFonts w:ascii="PT Astra Serif" w:eastAsia="Times New Roman" w:hAnsi="PT Astra Serif"/>
          <w:sz w:val="20"/>
          <w:szCs w:val="20"/>
          <w:lang w:eastAsia="ru-RU"/>
        </w:rPr>
        <w:t xml:space="preserve"> подписи)</w:t>
      </w:r>
      <w:r w:rsidRPr="00A31BD8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</w:t>
      </w:r>
    </w:p>
    <w:p w:rsidR="00113963" w:rsidRDefault="00113963" w:rsidP="0052304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2304E" w:rsidRDefault="0052304E" w:rsidP="0052304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13963" w:rsidRDefault="00113963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5B6" w:rsidRDefault="00CA05B6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13963" w:rsidRPr="00844FBE" w:rsidRDefault="00113963" w:rsidP="00A55566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844FBE" w:rsidRDefault="009A6A77" w:rsidP="00844FBE">
      <w:pPr>
        <w:spacing w:after="0" w:line="240" w:lineRule="auto"/>
        <w:ind w:firstLine="54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ПРИЛОЖЕНИЕ  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2</w:t>
      </w:r>
    </w:p>
    <w:p w:rsidR="00844FBE" w:rsidRPr="00844FBE" w:rsidRDefault="00844FBE" w:rsidP="00844FBE">
      <w:pPr>
        <w:spacing w:after="0" w:line="240" w:lineRule="auto"/>
        <w:ind w:firstLine="54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к </w:t>
      </w:r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постановлению</w:t>
      </w:r>
    </w:p>
    <w:p w:rsidR="00844FBE" w:rsidRPr="00844FBE" w:rsidRDefault="00844FBE" w:rsidP="00844FBE">
      <w:pPr>
        <w:spacing w:after="0" w:line="240" w:lineRule="auto"/>
        <w:ind w:firstLine="54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</w:t>
      </w:r>
      <w:r w:rsidR="00783B76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а</w:t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дминистрации </w:t>
      </w:r>
    </w:p>
    <w:p w:rsidR="00844FBE" w:rsidRPr="00844FBE" w:rsidRDefault="00844FBE" w:rsidP="00844FBE">
      <w:pPr>
        <w:spacing w:after="0" w:line="240" w:lineRule="auto"/>
        <w:ind w:firstLine="54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                 муниципального образования</w:t>
      </w:r>
    </w:p>
    <w:p w:rsidR="00844FBE" w:rsidRPr="00844FBE" w:rsidRDefault="00844FBE" w:rsidP="00844FBE">
      <w:pPr>
        <w:spacing w:after="0" w:line="240" w:lineRule="auto"/>
        <w:ind w:firstLine="54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    «</w:t>
      </w:r>
      <w:proofErr w:type="spellStart"/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</w:p>
    <w:p w:rsidR="00844FBE" w:rsidRPr="00844FBE" w:rsidRDefault="00844FBE" w:rsidP="00844FBE">
      <w:pPr>
        <w:spacing w:after="0" w:line="240" w:lineRule="auto"/>
        <w:ind w:firstLine="54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  Ульяновской области</w:t>
      </w:r>
    </w:p>
    <w:p w:rsidR="00844FBE" w:rsidRPr="00844FBE" w:rsidRDefault="00A06997" w:rsidP="00844FBE">
      <w:pPr>
        <w:spacing w:after="0" w:line="240" w:lineRule="auto"/>
        <w:ind w:firstLine="540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от _______2024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  <w:r w:rsidR="00DB03A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№_____</w:t>
      </w:r>
    </w:p>
    <w:p w:rsidR="00844FBE" w:rsidRPr="00844FBE" w:rsidRDefault="00844FBE" w:rsidP="00844FBE">
      <w:pPr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44FBE" w:rsidRPr="00844FBE" w:rsidRDefault="00844FBE" w:rsidP="00844FBE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СОСТАВ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right="154"/>
        <w:jc w:val="center"/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Комиссии </w:t>
      </w:r>
      <w:r w:rsidRPr="00844FBE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>по повышению эффективности осуществления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right="154"/>
        <w:jc w:val="center"/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>закупок товаров, работ, услуг для обеспечения</w:t>
      </w:r>
      <w:r w:rsidR="00A06997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 xml:space="preserve"> муниципальных</w:t>
      </w:r>
    </w:p>
    <w:p w:rsidR="00844FBE" w:rsidRPr="00844FBE" w:rsidRDefault="00844FBE" w:rsidP="00844FBE">
      <w:pPr>
        <w:shd w:val="clear" w:color="auto" w:fill="FFFFFF"/>
        <w:spacing w:after="0" w:line="240" w:lineRule="auto"/>
        <w:ind w:right="15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 xml:space="preserve">нужд </w:t>
      </w:r>
      <w:r w:rsidR="00A06997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>Мелекесского</w:t>
      </w:r>
      <w:r w:rsidRPr="00844FBE">
        <w:rPr>
          <w:rFonts w:ascii="PT Astra Serif" w:eastAsia="Times New Roman" w:hAnsi="PT Astra Serif"/>
          <w:bCs/>
          <w:spacing w:val="-2"/>
          <w:sz w:val="28"/>
          <w:szCs w:val="28"/>
          <w:lang w:eastAsia="ru-RU"/>
        </w:rPr>
        <w:t xml:space="preserve"> района </w:t>
      </w:r>
      <w:r w:rsidRPr="00844FBE">
        <w:rPr>
          <w:rFonts w:ascii="PT Astra Serif" w:eastAsia="Times New Roman" w:hAnsi="PT Astra Serif"/>
          <w:bCs/>
          <w:sz w:val="28"/>
          <w:szCs w:val="28"/>
          <w:lang w:eastAsia="ru-RU"/>
        </w:rPr>
        <w:t>Ульяновской области</w:t>
      </w:r>
      <w:r w:rsidR="00BF1EF1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при администрации муниципального образования  «</w:t>
      </w:r>
      <w:proofErr w:type="spellStart"/>
      <w:r w:rsidR="00BF1EF1">
        <w:rPr>
          <w:rFonts w:ascii="PT Astra Serif" w:eastAsia="Times New Roman" w:hAnsi="PT Astra Serif"/>
          <w:bCs/>
          <w:sz w:val="28"/>
          <w:szCs w:val="28"/>
          <w:lang w:eastAsia="ru-RU"/>
        </w:rPr>
        <w:t>Мелекесский</w:t>
      </w:r>
      <w:proofErr w:type="spellEnd"/>
      <w:r w:rsidR="00BF1EF1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район» Ульяновской области</w:t>
      </w:r>
    </w:p>
    <w:p w:rsidR="00844FBE" w:rsidRPr="00844FBE" w:rsidRDefault="00844FBE" w:rsidP="00844FB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844FBE" w:rsidRPr="00844FBE" w:rsidRDefault="00844FBE" w:rsidP="00844FB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Председатель комиссии:</w:t>
      </w:r>
    </w:p>
    <w:p w:rsidR="00844FBE" w:rsidRDefault="00192563" w:rsidP="00192563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</w:t>
      </w:r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Первый заместитель Главы  а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дминистрации муниципального образования   «</w:t>
      </w:r>
      <w:proofErr w:type="spellStart"/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844FBE" w:rsidRPr="00844FB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Ульяновской области</w:t>
      </w:r>
      <w:r w:rsidR="00A06997">
        <w:rPr>
          <w:rFonts w:ascii="PT Astra Serif" w:eastAsia="Times New Roman" w:hAnsi="PT Astra Serif"/>
          <w:bCs/>
          <w:sz w:val="28"/>
          <w:szCs w:val="28"/>
          <w:lang w:eastAsia="ru-RU"/>
        </w:rPr>
        <w:t>.</w:t>
      </w:r>
    </w:p>
    <w:p w:rsidR="00BF1EF1" w:rsidRDefault="00BF1EF1" w:rsidP="00844FB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Заместитель председателя комиссии:</w:t>
      </w:r>
    </w:p>
    <w:p w:rsidR="00BF1EF1" w:rsidRPr="00844FBE" w:rsidRDefault="00BF1EF1" w:rsidP="00BF1EF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Заместитель Главы а</w:t>
      </w:r>
      <w:r w:rsidRPr="00A06997">
        <w:rPr>
          <w:rFonts w:ascii="PT Astra Serif" w:eastAsia="Times New Roman" w:hAnsi="PT Astra Serif"/>
          <w:sz w:val="28"/>
          <w:szCs w:val="28"/>
          <w:lang w:eastAsia="ru-RU"/>
        </w:rPr>
        <w:t>дминистрации - нач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альник управления экономики</w:t>
      </w:r>
      <w:r w:rsidRPr="00A0699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администрации</w:t>
      </w:r>
      <w:r w:rsidRPr="00A0699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Мелекес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ский</w:t>
      </w:r>
      <w:proofErr w:type="spellEnd"/>
      <w:r w:rsidR="007528F7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844FBE">
        <w:rPr>
          <w:rFonts w:ascii="PT Astra Serif" w:eastAsia="Times New Roman" w:hAnsi="PT Astra Serif"/>
          <w:bCs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44FBE" w:rsidRPr="00844FBE" w:rsidRDefault="00844FBE" w:rsidP="00844FB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44FBE">
        <w:rPr>
          <w:rFonts w:ascii="PT Astra Serif" w:eastAsia="Times New Roman" w:hAnsi="PT Astra Serif"/>
          <w:sz w:val="28"/>
          <w:szCs w:val="28"/>
          <w:lang w:eastAsia="ru-RU"/>
        </w:rPr>
        <w:t>Секретарь комиссии:</w:t>
      </w:r>
    </w:p>
    <w:p w:rsidR="00844FBE" w:rsidRPr="00844FBE" w:rsidRDefault="00A06997" w:rsidP="00844FB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Главный специалист-эксперт (ревизор по внутреннему финансовому контролю) </w:t>
      </w:r>
      <w:r w:rsidRPr="00A06997">
        <w:rPr>
          <w:rFonts w:ascii="PT Astra Serif" w:eastAsia="Times New Roman" w:hAnsi="PT Astra Serif"/>
          <w:sz w:val="28"/>
          <w:szCs w:val="28"/>
          <w:lang w:eastAsia="ru-RU"/>
        </w:rPr>
        <w:t xml:space="preserve">отдела по планированию и исполнению доходов </w:t>
      </w:r>
      <w:proofErr w:type="spellStart"/>
      <w:r w:rsidRPr="00A06997">
        <w:rPr>
          <w:rFonts w:ascii="PT Astra Serif" w:eastAsia="Times New Roman" w:hAnsi="PT Astra Serif"/>
          <w:sz w:val="28"/>
          <w:szCs w:val="28"/>
          <w:lang w:eastAsia="ru-RU"/>
        </w:rPr>
        <w:t>консалидированного</w:t>
      </w:r>
      <w:proofErr w:type="spellEnd"/>
      <w:r w:rsidRPr="00A06997">
        <w:rPr>
          <w:rFonts w:ascii="PT Astra Serif" w:eastAsia="Times New Roman" w:hAnsi="PT Astra Serif"/>
          <w:sz w:val="28"/>
          <w:szCs w:val="28"/>
          <w:lang w:eastAsia="ru-RU"/>
        </w:rPr>
        <w:t xml:space="preserve"> бюджета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92563">
        <w:rPr>
          <w:rFonts w:ascii="PT Astra Serif" w:eastAsia="Times New Roman" w:hAnsi="PT Astra Serif"/>
          <w:sz w:val="28"/>
          <w:szCs w:val="28"/>
          <w:lang w:eastAsia="ru-RU"/>
        </w:rPr>
        <w:t>финансового управления а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дминистрации муниц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Мелекес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ский</w:t>
      </w:r>
      <w:proofErr w:type="spellEnd"/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844FBE" w:rsidRPr="00844FB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.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Члены комиссии:</w:t>
      </w:r>
    </w:p>
    <w:p w:rsidR="00844FBE" w:rsidRDefault="00192563" w:rsidP="00844FB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ачальник </w:t>
      </w:r>
      <w:r w:rsidR="007178E9">
        <w:rPr>
          <w:rFonts w:ascii="PT Astra Serif" w:eastAsia="Times New Roman" w:hAnsi="PT Astra Serif"/>
          <w:sz w:val="28"/>
          <w:szCs w:val="28"/>
          <w:lang w:eastAsia="ru-RU"/>
        </w:rPr>
        <w:t>Ф</w:t>
      </w:r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инансового управления а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дминистрации муниц</w:t>
      </w:r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ипального образования «</w:t>
      </w:r>
      <w:proofErr w:type="spellStart"/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Мелекес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>ский</w:t>
      </w:r>
      <w:proofErr w:type="spellEnd"/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844FBE" w:rsidRPr="00844FB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Ульяновской области</w:t>
      </w:r>
      <w:r w:rsidR="00A06997">
        <w:rPr>
          <w:rFonts w:ascii="PT Astra Serif" w:eastAsia="Times New Roman" w:hAnsi="PT Astra Serif"/>
          <w:bCs/>
          <w:sz w:val="28"/>
          <w:szCs w:val="28"/>
          <w:lang w:eastAsia="ru-RU"/>
        </w:rPr>
        <w:t>;</w:t>
      </w:r>
    </w:p>
    <w:p w:rsidR="00A06997" w:rsidRDefault="00192563" w:rsidP="00844FB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r w:rsidR="00A06997">
        <w:rPr>
          <w:rFonts w:ascii="PT Astra Serif" w:eastAsia="Times New Roman" w:hAnsi="PT Astra Serif"/>
          <w:bCs/>
          <w:sz w:val="28"/>
          <w:szCs w:val="28"/>
          <w:lang w:eastAsia="ru-RU"/>
        </w:rPr>
        <w:t>онсультант отдела правового обеспечения администрации муниципального образования «</w:t>
      </w:r>
      <w:proofErr w:type="spellStart"/>
      <w:r w:rsidR="00A06997">
        <w:rPr>
          <w:rFonts w:ascii="PT Astra Serif" w:eastAsia="Times New Roman" w:hAnsi="PT Astra Serif"/>
          <w:bCs/>
          <w:sz w:val="28"/>
          <w:szCs w:val="28"/>
          <w:lang w:eastAsia="ru-RU"/>
        </w:rPr>
        <w:t>Мелекесский</w:t>
      </w:r>
      <w:proofErr w:type="spellEnd"/>
      <w:r w:rsidR="00A06997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район» Ульяновской области;</w:t>
      </w:r>
    </w:p>
    <w:p w:rsidR="0069305D" w:rsidRDefault="00192563" w:rsidP="00DB03A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69305D">
        <w:rPr>
          <w:rFonts w:ascii="PT Astra Serif" w:eastAsia="Times New Roman" w:hAnsi="PT Astra Serif"/>
          <w:sz w:val="28"/>
          <w:szCs w:val="28"/>
          <w:lang w:eastAsia="ru-RU"/>
        </w:rPr>
        <w:t>лавный специалист</w:t>
      </w:r>
      <w:r w:rsidR="008966D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9305D">
        <w:rPr>
          <w:rFonts w:ascii="PT Astra Serif" w:eastAsia="Times New Roman" w:hAnsi="PT Astra Serif"/>
          <w:sz w:val="28"/>
          <w:szCs w:val="28"/>
          <w:lang w:eastAsia="ru-RU"/>
        </w:rPr>
        <w:t>Управления образования администрации</w:t>
      </w:r>
      <w:r w:rsidR="00A06997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</w:t>
      </w:r>
      <w:r w:rsidR="00A06997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proofErr w:type="spellStart"/>
      <w:r w:rsidR="00A06997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A06997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="00A06997" w:rsidRPr="00844FBE">
        <w:rPr>
          <w:rFonts w:ascii="PT Astra Serif" w:eastAsia="Times New Roman" w:hAnsi="PT Astra Serif"/>
          <w:bCs/>
          <w:sz w:val="28"/>
          <w:szCs w:val="28"/>
          <w:lang w:eastAsia="ru-RU"/>
        </w:rPr>
        <w:t>Ульяновской области</w:t>
      </w:r>
      <w:r w:rsidR="0069305D">
        <w:rPr>
          <w:rFonts w:ascii="PT Astra Serif" w:eastAsia="Times New Roman" w:hAnsi="PT Astra Serif"/>
          <w:bCs/>
          <w:sz w:val="28"/>
          <w:szCs w:val="28"/>
          <w:lang w:eastAsia="ru-RU"/>
        </w:rPr>
        <w:t>;</w:t>
      </w:r>
      <w:r w:rsidR="00A06997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844FBE" w:rsidRPr="00844FBE" w:rsidRDefault="00192563" w:rsidP="00DB03A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844FBE" w:rsidRPr="00844FBE" w:rsidSect="00855FC6">
          <w:pgSz w:w="11909" w:h="16834"/>
          <w:pgMar w:top="1134" w:right="567" w:bottom="1134" w:left="1701" w:header="720" w:footer="720" w:gutter="0"/>
          <w:cols w:space="720"/>
        </w:sectPr>
      </w:pPr>
      <w:r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редседатель О</w:t>
      </w:r>
      <w:r w:rsidR="00DB03A4">
        <w:rPr>
          <w:rFonts w:ascii="PT Astra Serif" w:eastAsia="Times New Roman" w:hAnsi="PT Astra Serif"/>
          <w:sz w:val="28"/>
          <w:szCs w:val="28"/>
          <w:lang w:eastAsia="ru-RU"/>
        </w:rPr>
        <w:t>бщественной</w:t>
      </w:r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палаты муниципал</w:t>
      </w:r>
      <w:r w:rsidR="00DB03A4">
        <w:rPr>
          <w:rFonts w:ascii="PT Astra Serif" w:eastAsia="Times New Roman" w:hAnsi="PT Astra Serif"/>
          <w:sz w:val="28"/>
          <w:szCs w:val="28"/>
          <w:lang w:eastAsia="ru-RU"/>
        </w:rPr>
        <w:t>ьного образования «</w:t>
      </w:r>
      <w:proofErr w:type="spellStart"/>
      <w:r w:rsidR="00DB03A4">
        <w:rPr>
          <w:rFonts w:ascii="PT Astra Serif" w:eastAsia="Times New Roman" w:hAnsi="PT Astra Serif"/>
          <w:sz w:val="28"/>
          <w:szCs w:val="28"/>
          <w:lang w:eastAsia="ru-RU"/>
        </w:rPr>
        <w:t>Мелекесский</w:t>
      </w:r>
      <w:proofErr w:type="spellEnd"/>
      <w:r w:rsidR="00844FBE" w:rsidRPr="00844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</w:t>
      </w:r>
      <w:r w:rsidR="00844FBE" w:rsidRPr="00844FB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Ульяновской области</w:t>
      </w:r>
      <w:r w:rsidR="00844FBE" w:rsidRPr="00844FB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0631D">
        <w:rPr>
          <w:rFonts w:ascii="PT Astra Serif" w:eastAsia="Times New Roman" w:hAnsi="PT Astra Serif"/>
          <w:sz w:val="28"/>
          <w:szCs w:val="28"/>
          <w:lang w:eastAsia="ru-RU"/>
        </w:rPr>
        <w:t>(по согласованию</w:t>
      </w:r>
      <w:r w:rsidR="003116A2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7528F7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2C42D7" w:rsidRPr="00DB03A4" w:rsidRDefault="002C42D7" w:rsidP="00DB03A4">
      <w:pPr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2C42D7" w:rsidRPr="00DB03A4" w:rsidSect="00855F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D37CBF"/>
    <w:multiLevelType w:val="singleLevel"/>
    <w:tmpl w:val="9CA62610"/>
    <w:lvl w:ilvl="0">
      <w:start w:val="1"/>
      <w:numFmt w:val="decimal"/>
      <w:lvlText w:val="%1."/>
      <w:legacy w:legacy="1" w:legacySpace="0" w:legacyIndent="342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63"/>
    <w:rsid w:val="00042E15"/>
    <w:rsid w:val="000B5F88"/>
    <w:rsid w:val="000E0906"/>
    <w:rsid w:val="0010126A"/>
    <w:rsid w:val="00113963"/>
    <w:rsid w:val="00192563"/>
    <w:rsid w:val="00194AE6"/>
    <w:rsid w:val="0019656B"/>
    <w:rsid w:val="001E5906"/>
    <w:rsid w:val="00212B7F"/>
    <w:rsid w:val="002305AF"/>
    <w:rsid w:val="00247E1D"/>
    <w:rsid w:val="002A769D"/>
    <w:rsid w:val="002B696C"/>
    <w:rsid w:val="002C42D7"/>
    <w:rsid w:val="002E68D2"/>
    <w:rsid w:val="002F343C"/>
    <w:rsid w:val="002F71AB"/>
    <w:rsid w:val="003116A2"/>
    <w:rsid w:val="0033424D"/>
    <w:rsid w:val="00343DCC"/>
    <w:rsid w:val="00361F87"/>
    <w:rsid w:val="003723EF"/>
    <w:rsid w:val="003852C4"/>
    <w:rsid w:val="0039455E"/>
    <w:rsid w:val="003F3FC2"/>
    <w:rsid w:val="0041248F"/>
    <w:rsid w:val="004951E2"/>
    <w:rsid w:val="004A35F8"/>
    <w:rsid w:val="00516CBE"/>
    <w:rsid w:val="0052304E"/>
    <w:rsid w:val="00535946"/>
    <w:rsid w:val="00555A32"/>
    <w:rsid w:val="00555AB7"/>
    <w:rsid w:val="005C4D51"/>
    <w:rsid w:val="005D55D6"/>
    <w:rsid w:val="005D584D"/>
    <w:rsid w:val="00601495"/>
    <w:rsid w:val="00626EF4"/>
    <w:rsid w:val="006523F6"/>
    <w:rsid w:val="00654F08"/>
    <w:rsid w:val="0066149A"/>
    <w:rsid w:val="00690FFF"/>
    <w:rsid w:val="0069305D"/>
    <w:rsid w:val="006A12B2"/>
    <w:rsid w:val="006E08EE"/>
    <w:rsid w:val="0070631D"/>
    <w:rsid w:val="00715C99"/>
    <w:rsid w:val="007178E9"/>
    <w:rsid w:val="00726531"/>
    <w:rsid w:val="007336E0"/>
    <w:rsid w:val="007528F7"/>
    <w:rsid w:val="00783B76"/>
    <w:rsid w:val="007A7981"/>
    <w:rsid w:val="00844A94"/>
    <w:rsid w:val="00844FBE"/>
    <w:rsid w:val="00855FC6"/>
    <w:rsid w:val="00865CD1"/>
    <w:rsid w:val="00873F02"/>
    <w:rsid w:val="00883231"/>
    <w:rsid w:val="00890E6C"/>
    <w:rsid w:val="00893091"/>
    <w:rsid w:val="008966D9"/>
    <w:rsid w:val="008A60F6"/>
    <w:rsid w:val="008A69D5"/>
    <w:rsid w:val="008B6735"/>
    <w:rsid w:val="008B7543"/>
    <w:rsid w:val="008F7845"/>
    <w:rsid w:val="009509A4"/>
    <w:rsid w:val="00962082"/>
    <w:rsid w:val="00982710"/>
    <w:rsid w:val="009A3956"/>
    <w:rsid w:val="009A6A77"/>
    <w:rsid w:val="00A06997"/>
    <w:rsid w:val="00A31BD8"/>
    <w:rsid w:val="00A46F76"/>
    <w:rsid w:val="00A55566"/>
    <w:rsid w:val="00AA1A7A"/>
    <w:rsid w:val="00B70FEF"/>
    <w:rsid w:val="00B96B2D"/>
    <w:rsid w:val="00BA4155"/>
    <w:rsid w:val="00BA7A04"/>
    <w:rsid w:val="00BF1EF1"/>
    <w:rsid w:val="00BF6E57"/>
    <w:rsid w:val="00C260A8"/>
    <w:rsid w:val="00C30570"/>
    <w:rsid w:val="00C47D4B"/>
    <w:rsid w:val="00C83DA2"/>
    <w:rsid w:val="00CA05B6"/>
    <w:rsid w:val="00CA241C"/>
    <w:rsid w:val="00CB1D9C"/>
    <w:rsid w:val="00CC632D"/>
    <w:rsid w:val="00CF3063"/>
    <w:rsid w:val="00D10EAC"/>
    <w:rsid w:val="00D16342"/>
    <w:rsid w:val="00DB03A4"/>
    <w:rsid w:val="00DE2F13"/>
    <w:rsid w:val="00E16319"/>
    <w:rsid w:val="00E53D85"/>
    <w:rsid w:val="00EC7F14"/>
    <w:rsid w:val="00F27910"/>
    <w:rsid w:val="00F310F6"/>
    <w:rsid w:val="00F46D21"/>
    <w:rsid w:val="00F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A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60A8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A8"/>
    <w:rPr>
      <w:rFonts w:ascii="Times New Roman" w:eastAsia="Times New Roman" w:hAnsi="Times New Roman"/>
      <w:sz w:val="32"/>
    </w:rPr>
  </w:style>
  <w:style w:type="paragraph" w:styleId="a3">
    <w:name w:val="No Spacing"/>
    <w:uiPriority w:val="1"/>
    <w:qFormat/>
    <w:rsid w:val="00C260A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A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A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260A8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A8"/>
    <w:rPr>
      <w:rFonts w:ascii="Times New Roman" w:eastAsia="Times New Roman" w:hAnsi="Times New Roman"/>
      <w:sz w:val="32"/>
    </w:rPr>
  </w:style>
  <w:style w:type="paragraph" w:styleId="a3">
    <w:name w:val="No Spacing"/>
    <w:uiPriority w:val="1"/>
    <w:qFormat/>
    <w:rsid w:val="00C260A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A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D5C5-6362-4F58-B430-8593D587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95</cp:revision>
  <cp:lastPrinted>2024-05-06T11:11:00Z</cp:lastPrinted>
  <dcterms:created xsi:type="dcterms:W3CDTF">2024-01-19T06:10:00Z</dcterms:created>
  <dcterms:modified xsi:type="dcterms:W3CDTF">2024-05-06T11:15:00Z</dcterms:modified>
</cp:coreProperties>
</file>